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767FE6DB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0DEAEC60" w:rsidR="00132B98" w:rsidRPr="00DB4923" w:rsidRDefault="00132B98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5.1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AC0DDE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25/07/2025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0DEAEC60" w:rsidR="00132B98" w:rsidRPr="00DB4923" w:rsidRDefault="00132B98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5.1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AC0DDE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25/07/2025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A764497" w14:textId="49FF666C" w:rsidR="004609F8" w:rsidRPr="00A31CC1" w:rsidRDefault="00CB436E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CB436E">
        <w:rPr>
          <w:rFonts w:cstheme="minorHAnsi"/>
          <w:b/>
          <w:sz w:val="24"/>
          <w:szCs w:val="24"/>
        </w:rPr>
        <w:t>APREMILAST DAY ZERO</w:t>
      </w:r>
    </w:p>
    <w:p w14:paraId="06324D0B" w14:textId="7D71FD57" w:rsidR="004241AC" w:rsidRPr="00A31CC1" w:rsidRDefault="004241AC" w:rsidP="00A079BD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proofErr w:type="spellStart"/>
      <w:r w:rsidR="00A079BD" w:rsidRPr="00A079BD">
        <w:rPr>
          <w:rFonts w:cstheme="minorHAnsi"/>
          <w:snapToGrid w:val="0"/>
          <w:sz w:val="24"/>
          <w:szCs w:val="24"/>
        </w:rPr>
        <w:t>Apremilast</w:t>
      </w:r>
      <w:proofErr w:type="spellEnd"/>
      <w:r w:rsidR="00A079BD" w:rsidRPr="00A079BD">
        <w:rPr>
          <w:rFonts w:cstheme="minorHAnsi"/>
          <w:snapToGrid w:val="0"/>
          <w:sz w:val="24"/>
          <w:szCs w:val="24"/>
        </w:rPr>
        <w:t xml:space="preserve"> 10 mg</w:t>
      </w:r>
      <w:r w:rsidR="00A079BD">
        <w:rPr>
          <w:rFonts w:cstheme="minorHAnsi"/>
          <w:snapToGrid w:val="0"/>
          <w:sz w:val="24"/>
          <w:szCs w:val="24"/>
        </w:rPr>
        <w:t>,</w:t>
      </w:r>
      <w:r w:rsidR="00A079BD" w:rsidRPr="00A079BD">
        <w:rPr>
          <w:rFonts w:cstheme="minorHAnsi"/>
          <w:snapToGrid w:val="0"/>
          <w:sz w:val="24"/>
          <w:szCs w:val="24"/>
        </w:rPr>
        <w:t xml:space="preserve"> 20 mg</w:t>
      </w:r>
      <w:r w:rsidR="00A079BD">
        <w:rPr>
          <w:rFonts w:cstheme="minorHAnsi"/>
          <w:snapToGrid w:val="0"/>
          <w:sz w:val="24"/>
          <w:szCs w:val="24"/>
        </w:rPr>
        <w:t>,</w:t>
      </w:r>
      <w:r w:rsidR="00A079BD" w:rsidRPr="00A079BD">
        <w:rPr>
          <w:rFonts w:cstheme="minorHAnsi"/>
          <w:snapToGrid w:val="0"/>
          <w:sz w:val="24"/>
          <w:szCs w:val="24"/>
        </w:rPr>
        <w:t xml:space="preserve"> 30 mg compresse rivestite con film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7E213734" w:rsidR="00797416" w:rsidRPr="00A31CC1" w:rsidRDefault="002A1800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Titolare AIC</w:t>
      </w:r>
      <w:r w:rsidR="00354CFC">
        <w:rPr>
          <w:rFonts w:cstheme="minorHAnsi"/>
          <w:b/>
          <w:sz w:val="24"/>
          <w:szCs w:val="24"/>
        </w:rPr>
        <w:t xml:space="preserve">: </w:t>
      </w:r>
      <w:proofErr w:type="spellStart"/>
      <w:r w:rsidR="00354CFC" w:rsidRPr="00354CFC">
        <w:rPr>
          <w:rFonts w:cstheme="minorHAnsi"/>
          <w:b/>
          <w:sz w:val="24"/>
          <w:szCs w:val="24"/>
        </w:rPr>
        <w:t>Day</w:t>
      </w:r>
      <w:proofErr w:type="spellEnd"/>
      <w:r w:rsidR="00354CFC" w:rsidRPr="00354CFC">
        <w:rPr>
          <w:rFonts w:cstheme="minorHAnsi"/>
          <w:b/>
          <w:sz w:val="24"/>
          <w:szCs w:val="24"/>
        </w:rPr>
        <w:t xml:space="preserve"> Zero </w:t>
      </w:r>
      <w:proofErr w:type="spellStart"/>
      <w:r w:rsidR="00354CFC" w:rsidRPr="00354CFC">
        <w:rPr>
          <w:rFonts w:cstheme="minorHAnsi"/>
          <w:b/>
          <w:sz w:val="24"/>
          <w:szCs w:val="24"/>
        </w:rPr>
        <w:t>ehf</w:t>
      </w:r>
      <w:proofErr w:type="spellEnd"/>
    </w:p>
    <w:p w14:paraId="3BCAC476" w14:textId="77777777"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2E6D4B4E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354CFC" w:rsidRPr="00354CFC">
        <w:rPr>
          <w:rFonts w:cstheme="minorHAnsi"/>
          <w:b/>
          <w:sz w:val="24"/>
          <w:szCs w:val="24"/>
        </w:rPr>
        <w:t>051353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5FE22BDD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E01F2A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CE498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E01F2A">
        <w:rPr>
          <w:rFonts w:eastAsia="Calibri" w:cstheme="minorHAnsi"/>
          <w:color w:val="000000"/>
          <w:sz w:val="24"/>
          <w:szCs w:val="24"/>
          <w:lang w:eastAsia="it-IT"/>
        </w:rPr>
        <w:t>APREMILAT DAY ZERO.</w:t>
      </w:r>
    </w:p>
    <w:p w14:paraId="259162B5" w14:textId="327F42FC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0010BE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0D48DCE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COS’È </w:t>
      </w:r>
      <w:r w:rsidR="00826117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EE96742" w14:textId="22766676" w:rsidR="00797416" w:rsidRPr="00A31CC1" w:rsidRDefault="00826117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CE498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proofErr w:type="spellStart"/>
      <w:r w:rsidR="00282021">
        <w:rPr>
          <w:rFonts w:eastAsia="Calibri" w:cstheme="minorHAnsi"/>
          <w:color w:val="000000"/>
          <w:sz w:val="24"/>
          <w:szCs w:val="24"/>
          <w:lang w:eastAsia="it-IT"/>
        </w:rPr>
        <w:t>apremilast</w:t>
      </w:r>
      <w:proofErr w:type="spellEnd"/>
      <w:r w:rsidR="0028202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come:</w:t>
      </w:r>
    </w:p>
    <w:p w14:paraId="3B2B2C1D" w14:textId="79E52D7C" w:rsidR="00797416" w:rsidRPr="00A31CC1" w:rsidRDefault="00797416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bookmarkStart w:id="1" w:name="_Hlk210721316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044281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</w:t>
      </w:r>
      <w:r w:rsidR="009E34AB">
        <w:rPr>
          <w:rFonts w:eastAsia="Calibri" w:cstheme="minorHAnsi"/>
          <w:color w:val="000000"/>
          <w:sz w:val="24"/>
          <w:szCs w:val="24"/>
          <w:lang w:eastAsia="it-IT"/>
        </w:rPr>
        <w:t xml:space="preserve">, confezioni </w:t>
      </w:r>
      <w:r w:rsidR="009E34AB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contenenti</w:t>
      </w:r>
      <w:r w:rsidR="009E34AB">
        <w:rPr>
          <w:rFonts w:eastAsia="Calibri" w:cstheme="minorHAnsi"/>
          <w:color w:val="000000"/>
          <w:sz w:val="24"/>
          <w:szCs w:val="24"/>
          <w:lang w:eastAsia="it-IT"/>
        </w:rPr>
        <w:t xml:space="preserve"> 10 mg + 20 mg + 30 mg (confezione di inizio trattamento), </w:t>
      </w:r>
      <w:r w:rsidR="00044281">
        <w:rPr>
          <w:rFonts w:eastAsia="Calibri" w:cstheme="minorHAnsi"/>
          <w:color w:val="000000"/>
          <w:sz w:val="24"/>
          <w:szCs w:val="24"/>
          <w:lang w:eastAsia="it-IT"/>
        </w:rPr>
        <w:t>e 30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di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bookmarkEnd w:id="1"/>
      <w:r w:rsidR="00CE4984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6E45D9F" w14:textId="77777777" w:rsidR="00132B98" w:rsidRDefault="00132B98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ACAD7E3" w14:textId="1EA8B42A" w:rsidR="00B03E01" w:rsidRPr="00A31CC1" w:rsidRDefault="00826117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CE498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="006C2DE1">
        <w:rPr>
          <w:rFonts w:eastAsia="Calibri" w:cstheme="minorHAnsi"/>
          <w:color w:val="000000"/>
          <w:sz w:val="24"/>
          <w:szCs w:val="24"/>
          <w:lang w:eastAsia="it-IT"/>
        </w:rPr>
        <w:t>OTEZLA,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058E1" w:rsidRPr="00A31CC1">
        <w:rPr>
          <w:rFonts w:eastAsia="Calibri" w:cstheme="minorHAnsi"/>
          <w:color w:val="000000"/>
          <w:sz w:val="24"/>
          <w:szCs w:val="24"/>
          <w:lang w:eastAsia="it-IT"/>
        </w:rPr>
        <w:t>autorizzato</w:t>
      </w:r>
      <w:r w:rsidR="006C2DE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76F77" w:rsidRPr="006C2DE1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6C2DE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6C2DE1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6C2DE1">
        <w:rPr>
          <w:rFonts w:eastAsia="Calibri" w:cstheme="minorHAnsi"/>
          <w:color w:val="000000"/>
          <w:sz w:val="24"/>
          <w:szCs w:val="24"/>
          <w:lang w:eastAsia="it-IT"/>
        </w:rPr>
        <w:t>almeno 8 ann</w:t>
      </w:r>
      <w:r w:rsidR="00CC1489" w:rsidRPr="00F83596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03E01" w:rsidRPr="00F83596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6C2DE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può essere immesso in commercio solo dopo che sono trascorsi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</w:t>
      </w:r>
      <w:r w:rsidR="00132B98">
        <w:rPr>
          <w:rFonts w:eastAsia="Calibri" w:cstheme="minorHAnsi"/>
          <w:color w:val="000000"/>
          <w:sz w:val="24"/>
          <w:szCs w:val="24"/>
          <w:lang w:eastAsia="it-IT"/>
        </w:rPr>
        <w:t xml:space="preserve">ia Italiana del Farmaco (AIFA) </w:t>
      </w:r>
      <w:hyperlink r:id="rId9" w:anchor="/it/" w:history="1">
        <w:r w:rsidR="00132B98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132B9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="00F83596">
        <w:rPr>
          <w:rFonts w:eastAsia="Calibri" w:cstheme="minorHAnsi"/>
          <w:color w:val="000000"/>
          <w:sz w:val="24"/>
          <w:szCs w:val="24"/>
          <w:lang w:eastAsia="it-IT"/>
        </w:rPr>
        <w:t>OTEZLA.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90294E8" w14:textId="52E73CD2" w:rsidR="007E5391" w:rsidRPr="007E5391" w:rsidRDefault="00826117" w:rsidP="007E53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E5391">
        <w:rPr>
          <w:rFonts w:eastAsia="Calibri" w:cstheme="minorHAnsi"/>
          <w:sz w:val="24"/>
          <w:szCs w:val="24"/>
          <w:lang w:eastAsia="it-IT"/>
        </w:rPr>
        <w:t xml:space="preserve"> </w:t>
      </w:r>
      <w:r w:rsidR="007E5391" w:rsidRPr="007E5391">
        <w:rPr>
          <w:rFonts w:eastAsia="Calibri" w:cstheme="minorHAnsi"/>
          <w:sz w:val="24"/>
          <w:szCs w:val="24"/>
          <w:lang w:eastAsia="it-IT"/>
        </w:rPr>
        <w:t>è usato per il trattamento degli adulti affetti dalle seguenti malattie:</w:t>
      </w:r>
    </w:p>
    <w:p w14:paraId="73177AC5" w14:textId="57A68F1E" w:rsidR="007E5391" w:rsidRPr="007E5391" w:rsidRDefault="007E5391" w:rsidP="007E539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7E5391">
        <w:rPr>
          <w:rFonts w:eastAsia="Calibri" w:cstheme="minorHAnsi"/>
          <w:b/>
          <w:bCs/>
          <w:sz w:val="24"/>
          <w:szCs w:val="24"/>
          <w:lang w:eastAsia="it-IT"/>
        </w:rPr>
        <w:t xml:space="preserve">Artrite psoriasica </w:t>
      </w:r>
      <w:r w:rsidRPr="003C3992">
        <w:rPr>
          <w:rFonts w:eastAsia="Calibri" w:cstheme="minorHAnsi"/>
          <w:b/>
          <w:bCs/>
          <w:sz w:val="24"/>
          <w:szCs w:val="24"/>
          <w:lang w:eastAsia="it-IT"/>
        </w:rPr>
        <w:t>attiva</w:t>
      </w:r>
      <w:r w:rsidRPr="007E5391">
        <w:rPr>
          <w:rFonts w:eastAsia="Calibri" w:cstheme="minorHAnsi"/>
          <w:sz w:val="24"/>
          <w:szCs w:val="24"/>
          <w:lang w:eastAsia="it-IT"/>
        </w:rPr>
        <w:t xml:space="preserve"> – se non è possibile utilizzare un altro tipo di medicinali chiamati “farmaci antireumatici modificanti la malattia” (</w:t>
      </w:r>
      <w:proofErr w:type="spellStart"/>
      <w:r w:rsidRPr="007E5391">
        <w:rPr>
          <w:rFonts w:eastAsia="Calibri" w:cstheme="minorHAnsi"/>
          <w:sz w:val="24"/>
          <w:szCs w:val="24"/>
          <w:lang w:eastAsia="it-IT"/>
        </w:rPr>
        <w:t>DMARDs</w:t>
      </w:r>
      <w:proofErr w:type="spellEnd"/>
      <w:r w:rsidRPr="007E5391">
        <w:rPr>
          <w:rFonts w:eastAsia="Calibri" w:cstheme="minorHAnsi"/>
          <w:sz w:val="24"/>
          <w:szCs w:val="24"/>
          <w:lang w:eastAsia="it-IT"/>
        </w:rPr>
        <w:t>) o se il trattamento con uno di questi medicinali è stato tentato, ma non è stato efficace.</w:t>
      </w:r>
    </w:p>
    <w:p w14:paraId="66CDC662" w14:textId="632C5D67" w:rsidR="007E5391" w:rsidRPr="007E5391" w:rsidRDefault="007E5391" w:rsidP="007E539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7E5391">
        <w:rPr>
          <w:rFonts w:eastAsia="Calibri" w:cstheme="minorHAnsi"/>
          <w:b/>
          <w:bCs/>
          <w:sz w:val="24"/>
          <w:szCs w:val="24"/>
          <w:lang w:eastAsia="it-IT"/>
        </w:rPr>
        <w:t>Psoriasi a placche cronica da moderata a grave</w:t>
      </w:r>
      <w:r w:rsidRPr="007E5391">
        <w:rPr>
          <w:rFonts w:eastAsia="Calibri" w:cstheme="minorHAnsi"/>
          <w:sz w:val="24"/>
          <w:szCs w:val="24"/>
          <w:lang w:eastAsia="it-IT"/>
        </w:rPr>
        <w:t xml:space="preserve"> – se non è possibile usare uno dei trattamenti seguenti o se uno di questi trattamenti è stato tentato, ma non è stato efficace:</w:t>
      </w:r>
    </w:p>
    <w:p w14:paraId="7F409050" w14:textId="77777777" w:rsidR="007E5391" w:rsidRPr="007E5391" w:rsidRDefault="007E5391" w:rsidP="007E53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7E5391">
        <w:rPr>
          <w:rFonts w:eastAsia="Calibri" w:cstheme="minorHAnsi"/>
          <w:sz w:val="24"/>
          <w:szCs w:val="24"/>
          <w:lang w:eastAsia="it-IT"/>
        </w:rPr>
        <w:lastRenderedPageBreak/>
        <w:t>fototerapia – un trattamento in cui certe aree della pelle sono esposte alla luce ultravioletta</w:t>
      </w:r>
    </w:p>
    <w:p w14:paraId="6AED50C9" w14:textId="733B7D30" w:rsidR="007E5391" w:rsidRPr="007E5391" w:rsidRDefault="007E5391" w:rsidP="007E53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7E5391">
        <w:rPr>
          <w:rFonts w:eastAsia="Calibri" w:cstheme="minorHAnsi"/>
          <w:sz w:val="24"/>
          <w:szCs w:val="24"/>
          <w:lang w:eastAsia="it-IT"/>
        </w:rPr>
        <w:t>terapia sistemica – un trattamento che interessa l’intero organismo anziché solo un’area, come “ciclosporina”, “</w:t>
      </w:r>
      <w:proofErr w:type="spellStart"/>
      <w:r w:rsidRPr="007E5391">
        <w:rPr>
          <w:rFonts w:eastAsia="Calibri" w:cstheme="minorHAnsi"/>
          <w:sz w:val="24"/>
          <w:szCs w:val="24"/>
          <w:lang w:eastAsia="it-IT"/>
        </w:rPr>
        <w:t>metotrexato</w:t>
      </w:r>
      <w:proofErr w:type="spellEnd"/>
      <w:r w:rsidRPr="007E5391">
        <w:rPr>
          <w:rFonts w:eastAsia="Calibri" w:cstheme="minorHAnsi"/>
          <w:sz w:val="24"/>
          <w:szCs w:val="24"/>
          <w:lang w:eastAsia="it-IT"/>
        </w:rPr>
        <w:t>” o “</w:t>
      </w:r>
      <w:proofErr w:type="spellStart"/>
      <w:r w:rsidRPr="007E5391">
        <w:rPr>
          <w:rFonts w:eastAsia="Calibri" w:cstheme="minorHAnsi"/>
          <w:sz w:val="24"/>
          <w:szCs w:val="24"/>
          <w:lang w:eastAsia="it-IT"/>
        </w:rPr>
        <w:t>psoralene</w:t>
      </w:r>
      <w:proofErr w:type="spellEnd"/>
      <w:r w:rsidRPr="007E5391">
        <w:rPr>
          <w:rFonts w:eastAsia="Calibri" w:cstheme="minorHAnsi"/>
          <w:sz w:val="24"/>
          <w:szCs w:val="24"/>
          <w:lang w:eastAsia="it-IT"/>
        </w:rPr>
        <w:t>”.</w:t>
      </w:r>
    </w:p>
    <w:p w14:paraId="20CF683C" w14:textId="18C5909C" w:rsidR="00BB2AF8" w:rsidRPr="000A0E56" w:rsidRDefault="007E5391" w:rsidP="00BB2AF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7E5391">
        <w:rPr>
          <w:rFonts w:eastAsia="Calibri" w:cstheme="minorHAnsi"/>
          <w:b/>
          <w:bCs/>
          <w:sz w:val="24"/>
          <w:szCs w:val="24"/>
          <w:lang w:eastAsia="it-IT"/>
        </w:rPr>
        <w:t xml:space="preserve">Malattia di </w:t>
      </w:r>
      <w:proofErr w:type="spellStart"/>
      <w:r w:rsidRPr="007E5391">
        <w:rPr>
          <w:rFonts w:eastAsia="Calibri" w:cstheme="minorHAnsi"/>
          <w:b/>
          <w:bCs/>
          <w:sz w:val="24"/>
          <w:szCs w:val="24"/>
          <w:lang w:eastAsia="it-IT"/>
        </w:rPr>
        <w:t>Behçet</w:t>
      </w:r>
      <w:proofErr w:type="spellEnd"/>
      <w:r w:rsidRPr="007E5391">
        <w:rPr>
          <w:rFonts w:eastAsia="Calibri" w:cstheme="minorHAnsi"/>
          <w:b/>
          <w:bCs/>
          <w:sz w:val="24"/>
          <w:szCs w:val="24"/>
          <w:lang w:eastAsia="it-IT"/>
        </w:rPr>
        <w:t xml:space="preserve"> (BD)</w:t>
      </w:r>
      <w:r w:rsidRPr="007E5391">
        <w:rPr>
          <w:rFonts w:eastAsia="Calibri" w:cstheme="minorHAnsi"/>
          <w:sz w:val="24"/>
          <w:szCs w:val="24"/>
          <w:lang w:eastAsia="it-IT"/>
        </w:rPr>
        <w:t xml:space="preserve"> - per il trattamento delle ulcere della bocca che è un problema comune per le persone con questa malattia.</w:t>
      </w: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5D610359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0330C3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1A3E3705" w:rsidR="00300BEA" w:rsidRPr="00A31CC1" w:rsidRDefault="00826117" w:rsidP="0075389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APREMILAST DAY ZERO</w:t>
      </w:r>
      <w:r w:rsidR="00947E6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solo su prescrizione da parte di centri ospedalieri o di specialisti </w:t>
      </w:r>
      <w:r w:rsidR="0075389F" w:rsidRPr="0075389F">
        <w:rPr>
          <w:rFonts w:asciiTheme="minorHAnsi" w:eastAsia="Calibri" w:hAnsiTheme="minorHAnsi" w:cstheme="minorHAnsi"/>
          <w:color w:val="000000"/>
          <w:sz w:val="24"/>
          <w:szCs w:val="24"/>
        </w:rPr>
        <w:t>dermatologo,</w:t>
      </w:r>
      <w:r w:rsidR="0075389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75389F" w:rsidRPr="0075389F">
        <w:rPr>
          <w:rFonts w:asciiTheme="minorHAnsi" w:eastAsia="Calibri" w:hAnsiTheme="minorHAnsi" w:cstheme="minorHAnsi"/>
          <w:color w:val="000000"/>
          <w:sz w:val="24"/>
          <w:szCs w:val="24"/>
        </w:rPr>
        <w:t>reumatologo, internista</w:t>
      </w:r>
      <w:r w:rsidR="0075389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con ricetta limitativa ripetibile</w:t>
      </w:r>
      <w:r w:rsidR="0075389F">
        <w:rPr>
          <w:rFonts w:asciiTheme="minorHAnsi" w:eastAsia="Calibri" w:hAnsiTheme="minorHAnsi" w:cstheme="minorHAnsi"/>
          <w:color w:val="000000"/>
          <w:sz w:val="24"/>
          <w:szCs w:val="24"/>
        </w:rPr>
        <w:t>.</w:t>
      </w:r>
    </w:p>
    <w:p w14:paraId="5A6DA150" w14:textId="77777777"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572A43" w14:textId="58419812" w:rsidR="008A6FEC" w:rsidRDefault="00D72C3D" w:rsidP="00D72C3D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D72C3D">
        <w:rPr>
          <w:rFonts w:cstheme="minorHAnsi"/>
          <w:sz w:val="24"/>
          <w:szCs w:val="24"/>
        </w:rPr>
        <w:t xml:space="preserve">a dose raccomandata di </w:t>
      </w:r>
      <w:proofErr w:type="spellStart"/>
      <w:r w:rsidRPr="00D72C3D">
        <w:rPr>
          <w:rFonts w:cstheme="minorHAnsi"/>
          <w:sz w:val="24"/>
          <w:szCs w:val="24"/>
        </w:rPr>
        <w:t>apremilast</w:t>
      </w:r>
      <w:proofErr w:type="spellEnd"/>
      <w:r w:rsidRPr="00D72C3D">
        <w:rPr>
          <w:rFonts w:cstheme="minorHAnsi"/>
          <w:sz w:val="24"/>
          <w:szCs w:val="24"/>
        </w:rPr>
        <w:t xml:space="preserve"> è di 30 mg, assunta per via orale, due volte al giorno. È previsto uno schema di titolazione iniziale</w:t>
      </w:r>
      <w:r>
        <w:rPr>
          <w:rFonts w:cstheme="minorHAnsi"/>
          <w:sz w:val="24"/>
          <w:szCs w:val="24"/>
        </w:rPr>
        <w:t>.</w:t>
      </w:r>
    </w:p>
    <w:p w14:paraId="1ADC5A08" w14:textId="77777777" w:rsidR="008A6FEC" w:rsidRPr="00A31CC1" w:rsidRDefault="008A6FEC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6F0DA7BD" w14:textId="246ACE2E" w:rsidR="00BB2AF8" w:rsidRPr="00A31CC1" w:rsidRDefault="00BB2AF8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Nei pazienti</w:t>
      </w:r>
      <w:r w:rsidR="00D72C3D">
        <w:rPr>
          <w:rFonts w:cstheme="minorHAnsi"/>
          <w:sz w:val="24"/>
          <w:szCs w:val="24"/>
        </w:rPr>
        <w:t xml:space="preserve"> c</w:t>
      </w:r>
      <w:r w:rsidRPr="00A31CC1">
        <w:rPr>
          <w:rFonts w:cstheme="minorHAnsi"/>
          <w:sz w:val="24"/>
          <w:szCs w:val="24"/>
        </w:rPr>
        <w:t>on</w:t>
      </w:r>
      <w:r w:rsidR="000D0F32">
        <w:rPr>
          <w:rFonts w:cstheme="minorHAnsi"/>
          <w:sz w:val="24"/>
          <w:szCs w:val="24"/>
        </w:rPr>
        <w:t xml:space="preserve"> gravi</w:t>
      </w:r>
      <w:r w:rsidRPr="00A31CC1">
        <w:rPr>
          <w:rFonts w:cstheme="minorHAnsi"/>
          <w:sz w:val="24"/>
          <w:szCs w:val="24"/>
        </w:rPr>
        <w:t xml:space="preserve"> problemi</w:t>
      </w:r>
      <w:r w:rsidR="00D72C3D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al rene</w:t>
      </w:r>
      <w:r w:rsidR="00D72C3D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il dosaggio può essere più basso.</w:t>
      </w:r>
    </w:p>
    <w:p w14:paraId="2A764EBC" w14:textId="77777777" w:rsidR="001C15DF" w:rsidRPr="00A31CC1" w:rsidRDefault="001C15DF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B75B17" w14:textId="4324C11B" w:rsidR="008A6FEC" w:rsidRPr="00A31CC1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31CC1">
        <w:rPr>
          <w:rFonts w:eastAsia="Calibri" w:cstheme="minorHAnsi"/>
          <w:iCs/>
          <w:sz w:val="24"/>
          <w:szCs w:val="24"/>
        </w:rPr>
        <w:t>Questo medicinale non è raccomandato nella popolazione pediatrica in quanto non sono disponibili dati sull’uso in questa fascia di età.</w:t>
      </w:r>
    </w:p>
    <w:p w14:paraId="702E3E32" w14:textId="77777777" w:rsidR="008A6FEC" w:rsidRPr="00A31CC1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80AC52" w14:textId="66869E53" w:rsidR="00F96473" w:rsidRPr="004D016F" w:rsidRDefault="001C15DF" w:rsidP="004D016F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compresse devono essere assunte intere </w:t>
      </w:r>
      <w:r w:rsidR="00CD67CE" w:rsidRPr="00CD67CE">
        <w:rPr>
          <w:rFonts w:cstheme="minorHAnsi"/>
          <w:sz w:val="24"/>
          <w:szCs w:val="24"/>
        </w:rPr>
        <w:t>preferibilmente con acqua</w:t>
      </w:r>
      <w:r w:rsidR="00A80A61">
        <w:rPr>
          <w:rFonts w:cstheme="minorHAnsi"/>
          <w:sz w:val="24"/>
          <w:szCs w:val="24"/>
        </w:rPr>
        <w:t xml:space="preserve">, </w:t>
      </w:r>
      <w:r w:rsidR="00A80A61" w:rsidRPr="00A80A61">
        <w:rPr>
          <w:rFonts w:cstheme="minorHAnsi"/>
          <w:sz w:val="24"/>
          <w:szCs w:val="24"/>
        </w:rPr>
        <w:t xml:space="preserve">con o senza </w:t>
      </w:r>
      <w:proofErr w:type="spellStart"/>
      <w:proofErr w:type="gramStart"/>
      <w:r w:rsidR="00A80A61" w:rsidRPr="00A80A61">
        <w:rPr>
          <w:rFonts w:cstheme="minorHAnsi"/>
          <w:sz w:val="24"/>
          <w:szCs w:val="24"/>
        </w:rPr>
        <w:t>cibo.</w:t>
      </w:r>
      <w:r w:rsidRPr="00A31CC1">
        <w:rPr>
          <w:rFonts w:cstheme="minorHAnsi"/>
          <w:sz w:val="24"/>
          <w:szCs w:val="24"/>
        </w:rPr>
        <w:t>indipendentemente</w:t>
      </w:r>
      <w:proofErr w:type="spellEnd"/>
      <w:proofErr w:type="gramEnd"/>
      <w:r w:rsidRPr="00A31CC1">
        <w:rPr>
          <w:rFonts w:cstheme="minorHAnsi"/>
          <w:sz w:val="24"/>
          <w:szCs w:val="24"/>
        </w:rPr>
        <w:t xml:space="preserve"> dai pasti</w:t>
      </w:r>
      <w:r w:rsidR="00FF755C">
        <w:rPr>
          <w:rFonts w:cstheme="minorHAnsi"/>
          <w:sz w:val="24"/>
          <w:szCs w:val="24"/>
        </w:rPr>
        <w:t xml:space="preserve">, </w:t>
      </w:r>
      <w:r w:rsidR="00FF755C" w:rsidRPr="00FF755C">
        <w:rPr>
          <w:rFonts w:cstheme="minorHAnsi"/>
          <w:sz w:val="24"/>
          <w:szCs w:val="24"/>
        </w:rPr>
        <w:t>circa alla stessa ora ogni giorno: una compressa alla mattina e una compressa alla sera</w:t>
      </w:r>
      <w:r w:rsidR="003574BC">
        <w:rPr>
          <w:rFonts w:cstheme="minorHAnsi"/>
          <w:sz w:val="24"/>
          <w:szCs w:val="24"/>
        </w:rPr>
        <w:t>.</w:t>
      </w:r>
      <w:r w:rsidR="008A6FEC" w:rsidRPr="00A31CC1">
        <w:rPr>
          <w:rFonts w:cstheme="minorHAnsi"/>
          <w:sz w:val="24"/>
          <w:szCs w:val="24"/>
        </w:rPr>
        <w:t xml:space="preserve"> </w:t>
      </w: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3422056" w14:textId="77777777" w:rsidR="00724039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724039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2A85C1C5" w:rsidR="00BB2AF8" w:rsidRPr="00A31CC1" w:rsidRDefault="00724039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, il cui codice ATC è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Pr="00724039">
        <w:rPr>
          <w:rFonts w:eastAsia="Calibri" w:cstheme="minorHAnsi"/>
          <w:bCs/>
          <w:color w:val="000000"/>
          <w:sz w:val="24"/>
          <w:szCs w:val="24"/>
          <w:lang w:eastAsia="it-IT"/>
        </w:rPr>
        <w:t>L04AA32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Apremilast</w:t>
      </w:r>
      <w:proofErr w:type="spellEnd"/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>appartiene</w:t>
      </w:r>
      <w:r w:rsidR="00EA0DB4" w:rsidRPr="00EA0DB4">
        <w:rPr>
          <w:rFonts w:cstheme="minorHAnsi"/>
          <w:sz w:val="24"/>
          <w:szCs w:val="24"/>
        </w:rPr>
        <w:t xml:space="preserve"> a un gruppo di medicinali chiamati “inibitori della </w:t>
      </w:r>
      <w:proofErr w:type="spellStart"/>
      <w:r w:rsidR="00EA0DB4" w:rsidRPr="00EA0DB4">
        <w:rPr>
          <w:rFonts w:cstheme="minorHAnsi"/>
          <w:sz w:val="24"/>
          <w:szCs w:val="24"/>
        </w:rPr>
        <w:t>fosfodiesterasi</w:t>
      </w:r>
      <w:proofErr w:type="spellEnd"/>
      <w:r w:rsidR="00EA0DB4" w:rsidRPr="00EA0DB4">
        <w:rPr>
          <w:rFonts w:cstheme="minorHAnsi"/>
          <w:sz w:val="24"/>
          <w:szCs w:val="24"/>
        </w:rPr>
        <w:t xml:space="preserve"> 4”, che aiutano a ridurre l’infiammazione.</w:t>
      </w:r>
      <w:r w:rsidR="00BB2AF8" w:rsidRPr="00A31CC1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2DAF8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FB0C88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2154B6E8" w14:textId="02D3D9E7" w:rsidR="00F96473" w:rsidRPr="00A31CC1" w:rsidRDefault="00826117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FB0C8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96473" w:rsidRPr="00A31CC1">
        <w:rPr>
          <w:rFonts w:cstheme="minorHAnsi"/>
          <w:sz w:val="24"/>
          <w:szCs w:val="24"/>
        </w:rPr>
        <w:t>è un medicinale generico</w:t>
      </w:r>
      <w:r w:rsidR="003C054E" w:rsidRPr="00A31CC1">
        <w:rPr>
          <w:rFonts w:cstheme="minorHAnsi"/>
          <w:sz w:val="24"/>
          <w:szCs w:val="24"/>
        </w:rPr>
        <w:t xml:space="preserve">. </w:t>
      </w:r>
      <w:r w:rsidR="00C56FA9" w:rsidRPr="00A31CC1">
        <w:rPr>
          <w:rFonts w:cstheme="minorHAnsi"/>
          <w:sz w:val="24"/>
          <w:szCs w:val="24"/>
        </w:rPr>
        <w:t xml:space="preserve">Poiché il profilo di sicurezza e l’efficacia del principio attivo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56FA9" w:rsidRPr="00A31CC1">
        <w:rPr>
          <w:rFonts w:cstheme="minorHAnsi"/>
          <w:sz w:val="24"/>
          <w:szCs w:val="24"/>
        </w:rPr>
        <w:t xml:space="preserve">è ben conosciuto in quanto il medicinale di riferimento è autorizzato </w:t>
      </w:r>
      <w:r w:rsidR="00FB4181" w:rsidRPr="00A31CC1">
        <w:rPr>
          <w:rFonts w:cstheme="minorHAnsi"/>
          <w:sz w:val="24"/>
          <w:szCs w:val="24"/>
        </w:rPr>
        <w:t xml:space="preserve">o è stato autorizzato </w:t>
      </w:r>
      <w:r w:rsidR="00C56FA9" w:rsidRPr="00A31CC1">
        <w:rPr>
          <w:rFonts w:cstheme="minorHAnsi"/>
          <w:sz w:val="24"/>
          <w:szCs w:val="24"/>
        </w:rPr>
        <w:t xml:space="preserve">da </w:t>
      </w:r>
      <w:r w:rsidR="00FB4181" w:rsidRPr="00A31CC1">
        <w:rPr>
          <w:rFonts w:cstheme="minorHAnsi"/>
          <w:sz w:val="24"/>
          <w:szCs w:val="24"/>
        </w:rPr>
        <w:t xml:space="preserve">almeno 8 </w:t>
      </w:r>
      <w:r w:rsidR="00C56FA9" w:rsidRPr="00A31CC1">
        <w:rPr>
          <w:rFonts w:cstheme="minorHAnsi"/>
          <w:sz w:val="24"/>
          <w:szCs w:val="24"/>
        </w:rPr>
        <w:t>anni</w:t>
      </w:r>
      <w:r w:rsidR="00F67DFC" w:rsidRPr="00A31CC1">
        <w:rPr>
          <w:rFonts w:cstheme="minorHAnsi"/>
          <w:sz w:val="24"/>
          <w:szCs w:val="24"/>
        </w:rPr>
        <w:t xml:space="preserve"> nell’Unione europea</w:t>
      </w:r>
      <w:r w:rsidR="00C56FA9" w:rsidRPr="00A31CC1">
        <w:rPr>
          <w:rFonts w:cstheme="minorHAnsi"/>
          <w:sz w:val="24"/>
          <w:szCs w:val="24"/>
        </w:rPr>
        <w:t xml:space="preserve">, </w:t>
      </w:r>
      <w:r w:rsidR="00577DAC" w:rsidRPr="00A31CC1">
        <w:rPr>
          <w:rFonts w:cstheme="minorHAnsi"/>
          <w:sz w:val="24"/>
          <w:szCs w:val="24"/>
        </w:rPr>
        <w:t xml:space="preserve">a supporto dell’efficacia e della sicurezza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577D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28E5" w:rsidRPr="00A31CC1">
        <w:rPr>
          <w:rFonts w:cstheme="minorHAnsi"/>
          <w:sz w:val="24"/>
          <w:szCs w:val="24"/>
        </w:rPr>
        <w:t>sono state effettuate prove cliniche</w:t>
      </w:r>
      <w:r w:rsidR="00F96473" w:rsidRPr="00A31CC1">
        <w:rPr>
          <w:rFonts w:cstheme="minorHAnsi"/>
          <w:sz w:val="24"/>
          <w:szCs w:val="24"/>
        </w:rPr>
        <w:t xml:space="preserve"> </w:t>
      </w:r>
      <w:r w:rsidR="003C054E" w:rsidRPr="00A31CC1">
        <w:rPr>
          <w:rFonts w:cstheme="minorHAnsi"/>
          <w:sz w:val="24"/>
          <w:szCs w:val="24"/>
        </w:rPr>
        <w:t xml:space="preserve">di confronto con il medicinale di riferimento </w:t>
      </w:r>
      <w:r w:rsidR="00F96473" w:rsidRPr="00A31CC1">
        <w:rPr>
          <w:rFonts w:cstheme="minorHAnsi"/>
          <w:sz w:val="24"/>
          <w:szCs w:val="24"/>
        </w:rPr>
        <w:t>per determinare</w:t>
      </w:r>
      <w:r w:rsidR="00F96473" w:rsidRPr="00A31CC1">
        <w:rPr>
          <w:rFonts w:cstheme="minorHAnsi"/>
          <w:b/>
          <w:sz w:val="24"/>
          <w:szCs w:val="24"/>
        </w:rPr>
        <w:t xml:space="preserve"> </w:t>
      </w:r>
      <w:r w:rsidR="00F96473" w:rsidRPr="00A31CC1">
        <w:rPr>
          <w:rFonts w:cstheme="minorHAnsi"/>
          <w:sz w:val="24"/>
          <w:szCs w:val="24"/>
        </w:rPr>
        <w:t xml:space="preserve">la </w:t>
      </w:r>
      <w:proofErr w:type="spellStart"/>
      <w:r w:rsidR="00F96473" w:rsidRPr="00A31CC1">
        <w:rPr>
          <w:rFonts w:cstheme="minorHAnsi"/>
          <w:sz w:val="24"/>
          <w:szCs w:val="24"/>
        </w:rPr>
        <w:t>bioequivalenza</w:t>
      </w:r>
      <w:proofErr w:type="spellEnd"/>
      <w:r w:rsidR="00F96473" w:rsidRPr="00A31CC1">
        <w:rPr>
          <w:rFonts w:cstheme="minorHAnsi"/>
          <w:sz w:val="24"/>
          <w:szCs w:val="24"/>
        </w:rPr>
        <w:t xml:space="preserve"> rispetto al medicinale di riferimento </w:t>
      </w:r>
      <w:r w:rsidR="0002439D">
        <w:rPr>
          <w:rFonts w:cstheme="minorHAnsi"/>
          <w:sz w:val="24"/>
          <w:szCs w:val="24"/>
        </w:rPr>
        <w:t>OTEZLA.</w:t>
      </w:r>
      <w:r w:rsidR="00F96473" w:rsidRPr="00A31CC1">
        <w:rPr>
          <w:rFonts w:cstheme="minorHAnsi"/>
          <w:sz w:val="24"/>
          <w:szCs w:val="24"/>
        </w:rPr>
        <w:t xml:space="preserve"> Due medicinali sono </w:t>
      </w:r>
      <w:proofErr w:type="spellStart"/>
      <w:r w:rsidR="00F96473" w:rsidRPr="00A31CC1">
        <w:rPr>
          <w:rFonts w:cstheme="minorHAnsi"/>
          <w:sz w:val="24"/>
          <w:szCs w:val="24"/>
        </w:rPr>
        <w:t>bioequivalenti</w:t>
      </w:r>
      <w:proofErr w:type="spellEnd"/>
      <w:r w:rsidR="00F96473" w:rsidRPr="00A31CC1">
        <w:rPr>
          <w:rFonts w:cstheme="minorHAnsi"/>
          <w:sz w:val="24"/>
          <w:szCs w:val="24"/>
        </w:rPr>
        <w:t xml:space="preserve"> quando producono gli stessi livelli di principio attivo nell’organismo. </w:t>
      </w:r>
    </w:p>
    <w:p w14:paraId="49F9AB56" w14:textId="77777777" w:rsidR="008C75F9" w:rsidRPr="00A31CC1" w:rsidRDefault="008C75F9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CEAE01" w14:textId="0F6B2BB5" w:rsidR="00D22C34" w:rsidRDefault="00AC31D4" w:rsidP="00AC31D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C4F2F">
        <w:rPr>
          <w:rFonts w:cstheme="minorHAnsi"/>
          <w:sz w:val="24"/>
          <w:szCs w:val="24"/>
        </w:rPr>
        <w:t xml:space="preserve">Per i dosaggi da </w:t>
      </w:r>
      <w:r w:rsidR="00A37930" w:rsidRPr="000C4F2F">
        <w:rPr>
          <w:rFonts w:cstheme="minorHAnsi"/>
          <w:sz w:val="24"/>
          <w:szCs w:val="24"/>
        </w:rPr>
        <w:t>10 e 20 mg</w:t>
      </w:r>
      <w:r w:rsidRPr="000C4F2F">
        <w:rPr>
          <w:rFonts w:cstheme="minorHAnsi"/>
          <w:sz w:val="24"/>
          <w:szCs w:val="24"/>
        </w:rPr>
        <w:t xml:space="preserve"> è stata dimostrata l’equivalenza farmaceutica tramite studi comparativi di equivalenza farmaceutica in accordo alle linee guida applicabili</w:t>
      </w:r>
      <w:r w:rsidR="00DA5F9B" w:rsidRPr="000C4F2F">
        <w:rPr>
          <w:rFonts w:cstheme="minorHAnsi"/>
          <w:sz w:val="24"/>
          <w:szCs w:val="24"/>
        </w:rPr>
        <w:t>.</w:t>
      </w:r>
    </w:p>
    <w:p w14:paraId="6C6C218C" w14:textId="77777777" w:rsidR="00FF50B2" w:rsidRPr="00A31CC1" w:rsidRDefault="00FF50B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35C173D8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C67493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2DC7B87E" w:rsidR="00BB2AF8" w:rsidRPr="00A31CC1" w:rsidRDefault="0082611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65311F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7E8645AD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826117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="00103798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FF50B2" w:rsidRPr="00A31CC1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="00FF50B2" w:rsidRPr="00A31CC1" w:rsidDel="00FF50B2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STATO APPROVATO? </w:t>
      </w:r>
    </w:p>
    <w:p w14:paraId="2F1F1380" w14:textId="70143C21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come nel caso del medicinale di riferimento, i benefici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10379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sono superiori ai rischi individuati. </w:t>
      </w:r>
      <w:r w:rsidR="00F61CF9">
        <w:rPr>
          <w:rFonts w:eastAsia="Calibri" w:cstheme="minorHAnsi"/>
          <w:sz w:val="24"/>
          <w:szCs w:val="24"/>
          <w:lang w:eastAsia="it-IT"/>
        </w:rPr>
        <w:t>AIFA</w:t>
      </w:r>
      <w:r w:rsidR="00353838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7170D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76F77" w:rsidRPr="006300EA">
        <w:rPr>
          <w:rFonts w:eastAsia="Calibri" w:cstheme="minorHAnsi"/>
          <w:sz w:val="24"/>
          <w:szCs w:val="24"/>
          <w:lang w:eastAsia="it-IT"/>
        </w:rPr>
        <w:t>(</w:t>
      </w:r>
      <w:r w:rsidR="0098470E" w:rsidRPr="006300EA">
        <w:rPr>
          <w:rFonts w:eastAsia="Calibri" w:cstheme="minorHAnsi"/>
          <w:sz w:val="24"/>
          <w:szCs w:val="24"/>
          <w:lang w:eastAsia="it-IT"/>
        </w:rPr>
        <w:t xml:space="preserve">classificazione provvisoria </w:t>
      </w:r>
      <w:proofErr w:type="spellStart"/>
      <w:r w:rsidR="0098470E" w:rsidRPr="006300EA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="006300EA" w:rsidRPr="006300EA">
        <w:rPr>
          <w:rFonts w:eastAsia="Calibri" w:cstheme="minorHAnsi"/>
          <w:sz w:val="24"/>
          <w:szCs w:val="24"/>
          <w:lang w:eastAsia="it-IT"/>
        </w:rPr>
        <w:t>)</w:t>
      </w:r>
      <w:r w:rsidR="0098470E" w:rsidRPr="006300EA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33934B75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lastRenderedPageBreak/>
        <w:t xml:space="preserve">7) QUALI MISURE SONO STATE PRESE PER ASSICURARE LA SICUREZZA E L’EFFICACIA NELL’USO DI </w:t>
      </w:r>
      <w:r w:rsidR="002E74DE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205881C0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E74DE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0A3223B8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2F3FC5">
        <w:rPr>
          <w:rFonts w:eastAsia="Calibri" w:cstheme="minorHAnsi"/>
          <w:b/>
          <w:color w:val="000000"/>
          <w:sz w:val="24"/>
          <w:szCs w:val="24"/>
          <w:lang w:eastAsia="it-IT"/>
        </w:rPr>
        <w:t>APREMILAST DAY ZERO</w:t>
      </w:r>
    </w:p>
    <w:p w14:paraId="317999E8" w14:textId="49A59EF8" w:rsidR="004241AC" w:rsidRPr="00A31CC1" w:rsidRDefault="00BE776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EF1B6C">
        <w:rPr>
          <w:rFonts w:eastAsia="Calibri" w:cstheme="minorHAnsi"/>
          <w:b/>
          <w:bCs/>
          <w:iCs/>
          <w:sz w:val="24"/>
          <w:szCs w:val="24"/>
          <w:lang w:eastAsia="it-IT"/>
        </w:rPr>
        <w:t>L’11 luglio 2025</w:t>
      </w:r>
      <w:r w:rsidRPr="00546AF7">
        <w:t xml:space="preserve"> </w:t>
      </w:r>
      <w:r w:rsidR="004241AC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4241AC"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383431DE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0C054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0C0545">
        <w:rPr>
          <w:rFonts w:eastAsia="Calibri" w:cstheme="minorHAnsi"/>
          <w:sz w:val="24"/>
          <w:szCs w:val="24"/>
          <w:lang w:eastAsia="it-IT"/>
        </w:rPr>
        <w:t xml:space="preserve"> </w:t>
      </w:r>
      <w:r w:rsidR="00FF50B2">
        <w:rPr>
          <w:rFonts w:eastAsia="Calibri" w:cstheme="minorHAnsi"/>
          <w:sz w:val="24"/>
          <w:szCs w:val="24"/>
          <w:lang w:eastAsia="it-IT"/>
        </w:rPr>
        <w:t>(</w:t>
      </w:r>
      <w:r w:rsidR="00FF50B2" w:rsidRPr="002D1C7E">
        <w:rPr>
          <w:rFonts w:eastAsia="Calibri" w:cstheme="minorHAnsi"/>
          <w:sz w:val="24"/>
          <w:szCs w:val="24"/>
          <w:lang w:eastAsia="it-IT"/>
        </w:rPr>
        <w:t>https://medicinali.aifa.gov.it</w:t>
      </w:r>
      <w:r w:rsidR="00983038">
        <w:rPr>
          <w:rFonts w:eastAsia="Calibri" w:cstheme="minorHAnsi"/>
          <w:sz w:val="24"/>
          <w:szCs w:val="24"/>
          <w:lang w:eastAsia="it-IT"/>
        </w:rPr>
        <w:t>)</w:t>
      </w:r>
      <w:r w:rsidR="00FF50B2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304F6494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262A0E">
        <w:rPr>
          <w:rFonts w:eastAsia="Calibri" w:cstheme="minorHAnsi"/>
          <w:sz w:val="24"/>
          <w:szCs w:val="24"/>
          <w:lang w:eastAsia="it-IT"/>
        </w:rPr>
        <w:t>22/10/2025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38671468" w:rsidR="007170D7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586AD2D" w14:textId="7AAE778D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22D651F" w14:textId="728D0457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6EC72A5" w14:textId="57F6F34A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7E0456F" w14:textId="31D48E37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260941F" w14:textId="0E1F2F53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673042" w14:textId="5AB33B27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F12594" w14:textId="463B7382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1CB2CC6" w14:textId="1A818D03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0B60E9" w14:textId="73AE05DC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623B0B2" w14:textId="0BF6CD8C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63821A5" w14:textId="4A69B528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579E9D" w14:textId="101524C2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62FE02D" w14:textId="71A74FA9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AA801A7" w14:textId="5BF1B4A2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2AB91F3" w14:textId="559930A3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0EBBB8C" w14:textId="5540DB3F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427F4C7" w14:textId="4D75F165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BA8A48" w14:textId="77777777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67314C2" w14:textId="57F00515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DFFCFB8" w14:textId="49D09E8F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35FB02F" w14:textId="68F6EBEA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3C55EFA" w14:textId="25D97709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2B8626C" w14:textId="16A48E05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FF64F07" w14:textId="77777777" w:rsidR="006C5DD7" w:rsidRDefault="006C5D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EEC6E53" w14:textId="77777777" w:rsidR="006C5DD7" w:rsidRDefault="006C5D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A284E1" w14:textId="77777777" w:rsidR="006C5DD7" w:rsidRDefault="006C5D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3DBA06" w14:textId="77777777" w:rsidR="006C5DD7" w:rsidRDefault="006C5D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FBEA644" w14:textId="77777777" w:rsidR="002214BB" w:rsidRDefault="002214BB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0182BDF9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2C648D3A" w:rsidR="0099120C" w:rsidRDefault="0099120C" w:rsidP="004E5A39">
      <w:pPr>
        <w:rPr>
          <w:rFonts w:cstheme="minorHAnsi"/>
          <w:sz w:val="24"/>
          <w:szCs w:val="24"/>
        </w:rPr>
      </w:pPr>
    </w:p>
    <w:p w14:paraId="288AB586" w14:textId="6C62AC25" w:rsidR="00747DF3" w:rsidRDefault="00747DF3" w:rsidP="004E5A39">
      <w:pPr>
        <w:rPr>
          <w:rFonts w:cstheme="minorHAnsi"/>
          <w:sz w:val="24"/>
          <w:szCs w:val="24"/>
        </w:rPr>
      </w:pPr>
    </w:p>
    <w:p w14:paraId="2072F8CF" w14:textId="75BFF04B" w:rsidR="00747DF3" w:rsidRDefault="00747DF3" w:rsidP="004E5A39">
      <w:pPr>
        <w:rPr>
          <w:rFonts w:cstheme="minorHAnsi"/>
          <w:sz w:val="24"/>
          <w:szCs w:val="24"/>
        </w:rPr>
      </w:pPr>
    </w:p>
    <w:p w14:paraId="5F7257F1" w14:textId="4DF5C6B5" w:rsidR="00747DF3" w:rsidRDefault="00747DF3" w:rsidP="004E5A39">
      <w:pPr>
        <w:rPr>
          <w:rFonts w:cstheme="minorHAnsi"/>
          <w:sz w:val="24"/>
          <w:szCs w:val="24"/>
        </w:rPr>
      </w:pPr>
    </w:p>
    <w:p w14:paraId="68D4FCDF" w14:textId="0A5EDCA6" w:rsidR="00441071" w:rsidRDefault="00441071" w:rsidP="004E5A39">
      <w:pPr>
        <w:rPr>
          <w:rFonts w:cstheme="minorHAnsi"/>
          <w:sz w:val="24"/>
          <w:szCs w:val="24"/>
        </w:rPr>
      </w:pPr>
    </w:p>
    <w:p w14:paraId="74438BEA" w14:textId="77777777" w:rsidR="00441071" w:rsidRPr="00A31CC1" w:rsidRDefault="00441071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77777777" w:rsidR="00EF6711" w:rsidRPr="00A31CC1" w:rsidRDefault="00EF6711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066B5834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proofErr w:type="spellStart"/>
      <w:r w:rsidR="00F00818" w:rsidRPr="00F00818">
        <w:rPr>
          <w:rFonts w:cstheme="minorHAnsi"/>
          <w:sz w:val="24"/>
          <w:szCs w:val="24"/>
        </w:rPr>
        <w:t>Day</w:t>
      </w:r>
      <w:proofErr w:type="spellEnd"/>
      <w:r w:rsidR="00F00818" w:rsidRPr="00F00818">
        <w:rPr>
          <w:rFonts w:cstheme="minorHAnsi"/>
          <w:sz w:val="24"/>
          <w:szCs w:val="24"/>
        </w:rPr>
        <w:t xml:space="preserve"> Zero </w:t>
      </w:r>
      <w:proofErr w:type="spellStart"/>
      <w:r w:rsidR="00F00818" w:rsidRPr="00F00818">
        <w:rPr>
          <w:rFonts w:cstheme="minorHAnsi"/>
          <w:sz w:val="24"/>
          <w:szCs w:val="24"/>
        </w:rPr>
        <w:t>ehf</w:t>
      </w:r>
      <w:proofErr w:type="spellEnd"/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F00818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F00818" w:rsidRPr="00EF1B6C">
        <w:rPr>
          <w:rFonts w:cstheme="minorHAnsi"/>
          <w:b/>
          <w:sz w:val="24"/>
          <w:szCs w:val="24"/>
        </w:rPr>
        <w:t>l’11 luglio 2025.</w:t>
      </w:r>
      <w:bookmarkStart w:id="2" w:name="_GoBack"/>
      <w:bookmarkEnd w:id="2"/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B4F735" w14:textId="43A29982" w:rsidR="00EF6711" w:rsidRDefault="00826117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EF671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52498C" w:rsidRPr="00A31CC1">
        <w:rPr>
          <w:rFonts w:eastAsia="Calibri" w:cstheme="minorHAnsi"/>
          <w:color w:val="000000"/>
          <w:sz w:val="24"/>
          <w:szCs w:val="24"/>
        </w:rPr>
        <w:t xml:space="preserve">prescrizione da parte di centri ospedalieri o di specialisti </w:t>
      </w:r>
      <w:r w:rsidR="0052498C" w:rsidRPr="0075389F">
        <w:rPr>
          <w:rFonts w:eastAsia="Calibri" w:cstheme="minorHAnsi"/>
          <w:color w:val="000000"/>
          <w:sz w:val="24"/>
          <w:szCs w:val="24"/>
        </w:rPr>
        <w:t>dermatologo,</w:t>
      </w:r>
      <w:r w:rsidR="0052498C">
        <w:rPr>
          <w:rFonts w:eastAsia="Calibri" w:cstheme="minorHAnsi"/>
          <w:color w:val="000000"/>
          <w:sz w:val="24"/>
          <w:szCs w:val="24"/>
        </w:rPr>
        <w:t xml:space="preserve"> </w:t>
      </w:r>
      <w:r w:rsidR="0052498C" w:rsidRPr="0075389F">
        <w:rPr>
          <w:rFonts w:eastAsia="Calibri" w:cstheme="minorHAnsi"/>
          <w:color w:val="000000"/>
          <w:sz w:val="24"/>
          <w:szCs w:val="24"/>
        </w:rPr>
        <w:t>reumatologo, internista</w:t>
      </w:r>
      <w:r w:rsidR="0052498C">
        <w:rPr>
          <w:rFonts w:eastAsia="Calibri" w:cstheme="minorHAnsi"/>
          <w:color w:val="000000"/>
          <w:sz w:val="24"/>
          <w:szCs w:val="24"/>
        </w:rPr>
        <w:t xml:space="preserve"> </w:t>
      </w:r>
      <w:r w:rsidR="0052498C" w:rsidRPr="00A31CC1">
        <w:rPr>
          <w:rFonts w:eastAsia="Calibri" w:cstheme="minorHAnsi"/>
          <w:color w:val="000000"/>
          <w:sz w:val="24"/>
          <w:szCs w:val="24"/>
        </w:rPr>
        <w:t>con ricetta limitativa ripetibile</w:t>
      </w:r>
      <w:r w:rsidR="0052498C">
        <w:rPr>
          <w:rFonts w:eastAsia="Calibri" w:cstheme="minorHAnsi"/>
          <w:color w:val="000000"/>
          <w:sz w:val="24"/>
          <w:szCs w:val="24"/>
        </w:rPr>
        <w:t>.</w:t>
      </w:r>
    </w:p>
    <w:p w14:paraId="4F44A204" w14:textId="77777777" w:rsidR="005A7DBA" w:rsidRPr="00A31CC1" w:rsidRDefault="005A7DBA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7FC4286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Questa procedura è stata presentata ai sensi dell’art.</w:t>
      </w:r>
      <w:r w:rsidR="005A7DBA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5A7DBA">
        <w:rPr>
          <w:rFonts w:cstheme="minorHAnsi"/>
          <w:sz w:val="24"/>
          <w:szCs w:val="24"/>
        </w:rPr>
        <w:t>generic</w:t>
      </w:r>
      <w:proofErr w:type="spellEnd"/>
      <w:r w:rsidR="005A7DBA">
        <w:rPr>
          <w:rFonts w:cstheme="minorHAnsi"/>
          <w:sz w:val="24"/>
          <w:szCs w:val="24"/>
        </w:rPr>
        <w:t xml:space="preserve"> </w:t>
      </w:r>
      <w:proofErr w:type="spellStart"/>
      <w:r w:rsidR="005A7DBA">
        <w:rPr>
          <w:rFonts w:cstheme="minorHAnsi"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5A7DBA">
        <w:rPr>
          <w:rFonts w:cstheme="minorHAnsi"/>
          <w:sz w:val="24"/>
          <w:szCs w:val="24"/>
        </w:rPr>
        <w:t>.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3668D60B" w:rsidR="004E5A39" w:rsidRPr="00A31CC1" w:rsidRDefault="00826117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865A88">
        <w:rPr>
          <w:rFonts w:eastAsia="Calibri" w:cstheme="minorHAnsi"/>
          <w:sz w:val="24"/>
          <w:szCs w:val="24"/>
          <w:lang w:eastAsia="it-IT"/>
        </w:rPr>
        <w:t>apremilast</w:t>
      </w:r>
      <w:proofErr w:type="spellEnd"/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noto</w:t>
      </w:r>
      <w:r w:rsidR="008B24EF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8B24EF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nel medicinale di riferimento </w:t>
      </w:r>
      <w:proofErr w:type="spellStart"/>
      <w:r w:rsidR="008B24EF">
        <w:rPr>
          <w:rFonts w:eastAsia="Calibri" w:cstheme="minorHAnsi"/>
          <w:sz w:val="24"/>
          <w:szCs w:val="24"/>
          <w:lang w:eastAsia="it-IT"/>
        </w:rPr>
        <w:t>Otezla</w:t>
      </w:r>
      <w:proofErr w:type="spellEnd"/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8B24EF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A21CE17" w14:textId="145B122B" w:rsidR="00EF6711" w:rsidRDefault="008B24EF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4D47F1" w:rsidRPr="004D47F1">
        <w:rPr>
          <w:rFonts w:cstheme="minorHAnsi"/>
          <w:sz w:val="24"/>
          <w:szCs w:val="24"/>
        </w:rPr>
        <w:t>L04AA32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7865F0">
        <w:rPr>
          <w:rFonts w:eastAsia="Calibri" w:cstheme="minorHAnsi"/>
          <w:sz w:val="24"/>
          <w:szCs w:val="24"/>
          <w:lang w:eastAsia="it-IT"/>
        </w:rPr>
        <w:t>apremilast</w:t>
      </w:r>
      <w:proofErr w:type="spellEnd"/>
      <w:r w:rsidR="00B1186F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un inibitore orale a basso peso molecolare della </w:t>
      </w:r>
      <w:proofErr w:type="spellStart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>fosfodiesterasi</w:t>
      </w:r>
      <w:proofErr w:type="spellEnd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 4 (PDE4)</w:t>
      </w:r>
      <w:r w:rsidR="00FC3404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  <w:proofErr w:type="spellStart"/>
      <w:r w:rsidR="00FC3404">
        <w:rPr>
          <w:rFonts w:eastAsia="Calibri" w:cstheme="minorHAnsi"/>
          <w:bCs/>
          <w:sz w:val="24"/>
          <w:szCs w:val="24"/>
          <w:lang w:eastAsia="it-IT"/>
        </w:rPr>
        <w:t>Apremilast</w:t>
      </w:r>
      <w:proofErr w:type="spellEnd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 agisce a livello intracellulare per modulare una rete di mediatori pro-infiammatori e antinfiammatori. La PDE4 è una PDE specifica per l’adenosina </w:t>
      </w:r>
      <w:proofErr w:type="spellStart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>monofosfato</w:t>
      </w:r>
      <w:proofErr w:type="spellEnd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 ciclico (</w:t>
      </w:r>
      <w:proofErr w:type="spellStart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>cAMP</w:t>
      </w:r>
      <w:proofErr w:type="spellEnd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) ed è la PDE dominante nelle cellule infiammatorie. L’inibizione della PDE4 aumenta i livelli intracellulari di </w:t>
      </w:r>
      <w:proofErr w:type="spellStart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>cAMP</w:t>
      </w:r>
      <w:proofErr w:type="spellEnd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, che a sua volta provoca una </w:t>
      </w:r>
      <w:proofErr w:type="spellStart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>sottoregolazione</w:t>
      </w:r>
      <w:proofErr w:type="spellEnd"/>
      <w:r w:rsidR="00FC3404" w:rsidRPr="00FC3404">
        <w:rPr>
          <w:rFonts w:eastAsia="Calibri" w:cstheme="minorHAnsi"/>
          <w:bCs/>
          <w:sz w:val="24"/>
          <w:szCs w:val="24"/>
          <w:lang w:eastAsia="it-IT"/>
        </w:rPr>
        <w:t xml:space="preserve"> della risposta infiammatoria modulando l’espressione di TNF-α, IL-23, IL-17 e altre citochine infiammatorie. L’AMP ciclico modula inoltre i livelli di citochine antinfiammatorie, come IL-10. Questi mediatori pro-infiammatori e antinfiammatori sono coinvolti nell’artrite psoriasica e nella psoriasi.</w:t>
      </w:r>
    </w:p>
    <w:p w14:paraId="42AEDF10" w14:textId="77777777" w:rsidR="00FD7A8D" w:rsidRPr="00A31CC1" w:rsidRDefault="00FD7A8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EC4316" w14:textId="068C4DAF" w:rsidR="00265B61" w:rsidRDefault="00826117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</w:p>
    <w:p w14:paraId="26BC0DE5" w14:textId="361CB3EB" w:rsidR="00D45779" w:rsidRP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  <w:u w:val="single"/>
        </w:rPr>
      </w:pPr>
      <w:r w:rsidRPr="00D45779">
        <w:rPr>
          <w:rFonts w:cstheme="minorHAnsi"/>
          <w:iCs/>
          <w:sz w:val="24"/>
          <w:szCs w:val="24"/>
          <w:u w:val="single"/>
        </w:rPr>
        <w:t>Artrite psoriasica</w:t>
      </w:r>
    </w:p>
    <w:p w14:paraId="6B119843" w14:textId="0DA60A3A" w:rsidR="00D45779" w:rsidRP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</w:rPr>
      </w:pPr>
      <w:proofErr w:type="spellStart"/>
      <w:r w:rsidRPr="00D45779">
        <w:rPr>
          <w:rFonts w:cstheme="minorHAnsi"/>
          <w:iCs/>
          <w:sz w:val="24"/>
          <w:szCs w:val="24"/>
        </w:rPr>
        <w:t>Apremilast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45779">
        <w:rPr>
          <w:rFonts w:cstheme="minorHAnsi"/>
          <w:iCs/>
          <w:sz w:val="24"/>
          <w:szCs w:val="24"/>
        </w:rPr>
        <w:t>Day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Zero, da solo o in associazione a farmaci antireumatici modificanti la malattia (</w:t>
      </w:r>
      <w:proofErr w:type="spellStart"/>
      <w:r w:rsidRPr="00D45779">
        <w:rPr>
          <w:rFonts w:cstheme="minorHAnsi"/>
          <w:iCs/>
          <w:sz w:val="24"/>
          <w:szCs w:val="24"/>
        </w:rPr>
        <w:t>Disease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45779">
        <w:rPr>
          <w:rFonts w:cstheme="minorHAnsi"/>
          <w:iCs/>
          <w:sz w:val="24"/>
          <w:szCs w:val="24"/>
        </w:rPr>
        <w:t>Modifying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45779">
        <w:rPr>
          <w:rFonts w:cstheme="minorHAnsi"/>
          <w:iCs/>
          <w:sz w:val="24"/>
          <w:szCs w:val="24"/>
        </w:rPr>
        <w:t>Antirheumatic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45779">
        <w:rPr>
          <w:rFonts w:cstheme="minorHAnsi"/>
          <w:iCs/>
          <w:sz w:val="24"/>
          <w:szCs w:val="24"/>
        </w:rPr>
        <w:t>Drugs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, </w:t>
      </w:r>
      <w:proofErr w:type="spellStart"/>
      <w:r w:rsidRPr="00D45779">
        <w:rPr>
          <w:rFonts w:cstheme="minorHAnsi"/>
          <w:iCs/>
          <w:sz w:val="24"/>
          <w:szCs w:val="24"/>
        </w:rPr>
        <w:t>DMARDs</w:t>
      </w:r>
      <w:proofErr w:type="spellEnd"/>
      <w:r w:rsidRPr="00D45779">
        <w:rPr>
          <w:rFonts w:cstheme="minorHAnsi"/>
          <w:iCs/>
          <w:sz w:val="24"/>
          <w:szCs w:val="24"/>
        </w:rPr>
        <w:t>), è indicato per il trattamento dell’artrite psoriasica (</w:t>
      </w:r>
      <w:proofErr w:type="spellStart"/>
      <w:r w:rsidRPr="00D45779">
        <w:rPr>
          <w:rFonts w:cstheme="minorHAnsi"/>
          <w:iCs/>
          <w:sz w:val="24"/>
          <w:szCs w:val="24"/>
        </w:rPr>
        <w:t>PsA</w:t>
      </w:r>
      <w:proofErr w:type="spellEnd"/>
      <w:r w:rsidRPr="00D45779">
        <w:rPr>
          <w:rFonts w:cstheme="minorHAnsi"/>
          <w:iCs/>
          <w:sz w:val="24"/>
          <w:szCs w:val="24"/>
        </w:rPr>
        <w:t>) attiva in pazienti adulti che hanno avuto una risposta inadeguata o sono risultati intolleranti a una precedente terapia con DMARD.</w:t>
      </w:r>
    </w:p>
    <w:p w14:paraId="50082E14" w14:textId="01D5F4EA" w:rsidR="00D45779" w:rsidRP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  <w:u w:val="single"/>
        </w:rPr>
      </w:pPr>
      <w:r w:rsidRPr="00D45779">
        <w:rPr>
          <w:rFonts w:cstheme="minorHAnsi"/>
          <w:iCs/>
          <w:sz w:val="24"/>
          <w:szCs w:val="24"/>
          <w:u w:val="single"/>
        </w:rPr>
        <w:t>Psoriasi</w:t>
      </w:r>
    </w:p>
    <w:p w14:paraId="64DC93D3" w14:textId="77777777" w:rsid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</w:rPr>
      </w:pPr>
      <w:proofErr w:type="spellStart"/>
      <w:r w:rsidRPr="00D45779">
        <w:rPr>
          <w:rFonts w:cstheme="minorHAnsi"/>
          <w:iCs/>
          <w:sz w:val="24"/>
          <w:szCs w:val="24"/>
        </w:rPr>
        <w:t>Apremilast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45779">
        <w:rPr>
          <w:rFonts w:cstheme="minorHAnsi"/>
          <w:iCs/>
          <w:sz w:val="24"/>
          <w:szCs w:val="24"/>
        </w:rPr>
        <w:t>Day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Zero è indicato per il trattamento della psoriasi (PSOR) cronica a placche da moderata a grave in pazienti adulti che non hanno risposto, che hanno una controindicazione o che sono intolleranti ad altra terapia sistemica comprendente ciclosporina, </w:t>
      </w:r>
      <w:proofErr w:type="spellStart"/>
      <w:r w:rsidRPr="00D45779">
        <w:rPr>
          <w:rFonts w:cstheme="minorHAnsi"/>
          <w:iCs/>
          <w:sz w:val="24"/>
          <w:szCs w:val="24"/>
        </w:rPr>
        <w:t>metotrexato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o </w:t>
      </w:r>
      <w:proofErr w:type="spellStart"/>
      <w:r w:rsidRPr="00D45779">
        <w:rPr>
          <w:rFonts w:cstheme="minorHAnsi"/>
          <w:iCs/>
          <w:sz w:val="24"/>
          <w:szCs w:val="24"/>
        </w:rPr>
        <w:t>psoralene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e raggi ultravioletti di tipo A (PUVA).</w:t>
      </w:r>
    </w:p>
    <w:p w14:paraId="78A43B63" w14:textId="77777777" w:rsidR="00D45779" w:rsidRP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  <w:u w:val="single"/>
        </w:rPr>
      </w:pPr>
      <w:r w:rsidRPr="00D45779">
        <w:rPr>
          <w:rFonts w:cstheme="minorHAnsi"/>
          <w:iCs/>
          <w:sz w:val="24"/>
          <w:szCs w:val="24"/>
          <w:u w:val="single"/>
        </w:rPr>
        <w:t xml:space="preserve">Malattia di </w:t>
      </w:r>
      <w:proofErr w:type="spellStart"/>
      <w:r w:rsidRPr="00D45779">
        <w:rPr>
          <w:rFonts w:cstheme="minorHAnsi"/>
          <w:iCs/>
          <w:sz w:val="24"/>
          <w:szCs w:val="24"/>
          <w:u w:val="single"/>
        </w:rPr>
        <w:t>Behçet</w:t>
      </w:r>
      <w:proofErr w:type="spellEnd"/>
    </w:p>
    <w:p w14:paraId="4F872D7D" w14:textId="77777777" w:rsidR="00D45779" w:rsidRP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</w:rPr>
      </w:pPr>
      <w:proofErr w:type="spellStart"/>
      <w:r w:rsidRPr="00D45779">
        <w:rPr>
          <w:rFonts w:cstheme="minorHAnsi"/>
          <w:iCs/>
          <w:sz w:val="24"/>
          <w:szCs w:val="24"/>
        </w:rPr>
        <w:t>Apremilast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45779">
        <w:rPr>
          <w:rFonts w:cstheme="minorHAnsi"/>
          <w:iCs/>
          <w:sz w:val="24"/>
          <w:szCs w:val="24"/>
        </w:rPr>
        <w:t>Day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Zero è indicato per il trattamento di pazienti adulti con ulcere orali associate alla malattia di </w:t>
      </w:r>
      <w:proofErr w:type="spellStart"/>
      <w:r w:rsidRPr="00D45779">
        <w:rPr>
          <w:rFonts w:cstheme="minorHAnsi"/>
          <w:iCs/>
          <w:sz w:val="24"/>
          <w:szCs w:val="24"/>
        </w:rPr>
        <w:t>Behçet</w:t>
      </w:r>
      <w:proofErr w:type="spellEnd"/>
      <w:r w:rsidRPr="00D45779">
        <w:rPr>
          <w:rFonts w:cstheme="minorHAnsi"/>
          <w:iCs/>
          <w:sz w:val="24"/>
          <w:szCs w:val="24"/>
        </w:rPr>
        <w:t xml:space="preserve"> (BD) che sono candidati alla terapia sistemica.</w:t>
      </w:r>
    </w:p>
    <w:p w14:paraId="3CFC326A" w14:textId="77777777" w:rsidR="00D45779" w:rsidRPr="00D45779" w:rsidRDefault="00D45779" w:rsidP="00D457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Cs/>
          <w:sz w:val="24"/>
          <w:szCs w:val="24"/>
        </w:rPr>
      </w:pPr>
    </w:p>
    <w:p w14:paraId="51D194AC" w14:textId="6CD5ABB2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che ha confrontato i profili farmacocinetici del medicinale test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r w:rsidR="009F7081">
        <w:rPr>
          <w:rFonts w:cstheme="minorHAnsi"/>
          <w:sz w:val="24"/>
          <w:szCs w:val="24"/>
        </w:rPr>
        <w:t>OTEZLA</w:t>
      </w:r>
      <w:r w:rsidRPr="00A31CC1">
        <w:rPr>
          <w:rFonts w:cstheme="minorHAnsi"/>
          <w:sz w:val="24"/>
          <w:szCs w:val="24"/>
        </w:rPr>
        <w:t>.</w:t>
      </w:r>
    </w:p>
    <w:p w14:paraId="70417A0D" w14:textId="61FD7F3B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è stato condotto in conformità alle linee guida di Buona Pratica Clinica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Clinical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GCP).</w:t>
      </w:r>
    </w:p>
    <w:p w14:paraId="1AF43053" w14:textId="77777777" w:rsidR="00F964BE" w:rsidRPr="00A31CC1" w:rsidRDefault="00F964BE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B56BD5" w14:textId="0E06F56E" w:rsidR="00CF08A6" w:rsidRDefault="0098303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83038">
        <w:rPr>
          <w:rFonts w:cstheme="minorHAnsi"/>
          <w:sz w:val="24"/>
          <w:szCs w:val="24"/>
        </w:rPr>
        <w:t xml:space="preserve">Per i dosaggi da </w:t>
      </w:r>
      <w:r w:rsidR="0080125D">
        <w:rPr>
          <w:rFonts w:cstheme="minorHAnsi"/>
          <w:sz w:val="24"/>
          <w:szCs w:val="24"/>
        </w:rPr>
        <w:t>10 e 20 mg</w:t>
      </w:r>
      <w:r w:rsidRPr="00983038">
        <w:rPr>
          <w:rFonts w:cstheme="minorHAnsi"/>
          <w:sz w:val="24"/>
          <w:szCs w:val="24"/>
        </w:rPr>
        <w:t xml:space="preserve"> è stata dimostrata l’equivalenza farmaceutica tramite studi comparativi di equivalenza farmaceutica in accordo alle linee guida applicabili</w:t>
      </w:r>
      <w:r w:rsidR="0080125D">
        <w:rPr>
          <w:rFonts w:cstheme="minorHAnsi"/>
          <w:sz w:val="24"/>
          <w:szCs w:val="24"/>
        </w:rPr>
        <w:t>.</w:t>
      </w:r>
    </w:p>
    <w:p w14:paraId="3B56BDDF" w14:textId="77777777" w:rsidR="0080125D" w:rsidRPr="00A31CC1" w:rsidRDefault="0080125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5C28C51F" w:rsidR="00B862CA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45066C" w:rsidRPr="00A31CC1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bookmarkStart w:id="3" w:name="_Hlk214957861"/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</w:t>
      </w:r>
      <w:bookmarkEnd w:id="3"/>
      <w:r w:rsidRPr="00A31CC1">
        <w:rPr>
          <w:rFonts w:cstheme="minorHAnsi"/>
          <w:sz w:val="24"/>
          <w:szCs w:val="24"/>
        </w:rPr>
        <w:t>RMP) accettabile.</w:t>
      </w:r>
      <w:r w:rsidR="00F964BE" w:rsidRPr="00A31CC1">
        <w:rPr>
          <w:rFonts w:cstheme="minorHAnsi"/>
          <w:sz w:val="24"/>
          <w:szCs w:val="24"/>
        </w:rPr>
        <w:t xml:space="preserve"> </w:t>
      </w:r>
    </w:p>
    <w:p w14:paraId="2CEF6E2F" w14:textId="44864F47" w:rsidR="00A046AC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80125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7862CD59" w14:textId="7BF90ED8" w:rsidR="00747E46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BB659D" w14:textId="77777777" w:rsidR="0045066C" w:rsidRPr="00A31CC1" w:rsidRDefault="0045066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7D0E7D57" w14:textId="49D4D83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proofErr w:type="spellStart"/>
      <w:r w:rsidR="009B56F2">
        <w:rPr>
          <w:rFonts w:cstheme="minorHAnsi"/>
          <w:b/>
          <w:sz w:val="24"/>
          <w:szCs w:val="24"/>
        </w:rPr>
        <w:t>Apremilast</w:t>
      </w:r>
      <w:proofErr w:type="spellEnd"/>
    </w:p>
    <w:p w14:paraId="2FEB5D4E" w14:textId="42B864E9" w:rsidR="004E5A39" w:rsidRPr="00A31CC1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chimico</w:t>
      </w:r>
      <w:r w:rsidR="000E4494" w:rsidRPr="00A31CC1">
        <w:rPr>
          <w:rFonts w:cstheme="minorHAnsi"/>
          <w:i/>
          <w:iCs/>
          <w:sz w:val="24"/>
          <w:szCs w:val="24"/>
        </w:rPr>
        <w:t xml:space="preserve"> </w:t>
      </w:r>
      <w:r w:rsidR="00304137" w:rsidRPr="00304137">
        <w:rPr>
          <w:rFonts w:cstheme="minorHAnsi"/>
          <w:i/>
          <w:iCs/>
          <w:sz w:val="24"/>
          <w:szCs w:val="24"/>
        </w:rPr>
        <w:t>N</w:t>
      </w:r>
      <w:r w:rsidR="00304137" w:rsidRPr="00304137">
        <w:rPr>
          <w:rFonts w:cstheme="minorHAnsi"/>
          <w:sz w:val="24"/>
          <w:szCs w:val="24"/>
        </w:rPr>
        <w:t>-[2-[(1</w:t>
      </w:r>
      <w:proofErr w:type="gramStart"/>
      <w:r w:rsidR="00304137" w:rsidRPr="00304137">
        <w:rPr>
          <w:rFonts w:cstheme="minorHAnsi"/>
          <w:i/>
          <w:iCs/>
          <w:sz w:val="24"/>
          <w:szCs w:val="24"/>
        </w:rPr>
        <w:t>S</w:t>
      </w:r>
      <w:r w:rsidR="00304137" w:rsidRPr="00304137">
        <w:rPr>
          <w:rFonts w:cstheme="minorHAnsi"/>
          <w:sz w:val="24"/>
          <w:szCs w:val="24"/>
        </w:rPr>
        <w:t>)-</w:t>
      </w:r>
      <w:proofErr w:type="gramEnd"/>
      <w:r w:rsidR="00304137" w:rsidRPr="00304137">
        <w:rPr>
          <w:rFonts w:cstheme="minorHAnsi"/>
          <w:sz w:val="24"/>
          <w:szCs w:val="24"/>
        </w:rPr>
        <w:t>1-(3-Ethoxy-4-methoxyphenyl)-2-(methylsulfonyl)ethyl]-2,3-dihydro-1,3-dioxo-1</w:t>
      </w:r>
      <w:r w:rsidR="00304137" w:rsidRPr="00304137">
        <w:rPr>
          <w:rFonts w:cstheme="minorHAnsi"/>
          <w:i/>
          <w:iCs/>
          <w:sz w:val="24"/>
          <w:szCs w:val="24"/>
        </w:rPr>
        <w:t>H</w:t>
      </w:r>
      <w:r w:rsidR="00304137" w:rsidRPr="00304137">
        <w:rPr>
          <w:rFonts w:cstheme="minorHAnsi"/>
          <w:sz w:val="24"/>
          <w:szCs w:val="24"/>
        </w:rPr>
        <w:t>-isoindol-4-yl] acetamide</w:t>
      </w:r>
    </w:p>
    <w:p w14:paraId="736745F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59874799" w14:textId="0A7A6CE2" w:rsidR="004E5A39" w:rsidRPr="00A31CC1" w:rsidRDefault="00304137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  <w:r>
        <w:rPr>
          <w:noProof/>
          <w:lang w:eastAsia="it-IT"/>
        </w:rPr>
        <w:drawing>
          <wp:inline distT="0" distB="0" distL="0" distR="0" wp14:anchorId="15AFD3A6" wp14:editId="15574DF7">
            <wp:extent cx="2089150" cy="1403350"/>
            <wp:effectExtent l="0" t="0" r="0" b="0"/>
            <wp:docPr id="9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29F89" w14:textId="1C94159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304137" w:rsidRPr="00304137">
        <w:rPr>
          <w:rFonts w:cstheme="minorHAnsi"/>
          <w:sz w:val="24"/>
          <w:szCs w:val="24"/>
          <w:lang w:val="sv-SE"/>
        </w:rPr>
        <w:t>C</w:t>
      </w:r>
      <w:r w:rsidR="00304137" w:rsidRPr="00304137">
        <w:rPr>
          <w:rFonts w:cstheme="minorHAnsi"/>
          <w:sz w:val="24"/>
          <w:szCs w:val="24"/>
          <w:vertAlign w:val="subscript"/>
          <w:lang w:val="sv-SE"/>
        </w:rPr>
        <w:t>22</w:t>
      </w:r>
      <w:r w:rsidR="00304137" w:rsidRPr="00304137">
        <w:rPr>
          <w:rFonts w:cstheme="minorHAnsi"/>
          <w:sz w:val="24"/>
          <w:szCs w:val="24"/>
          <w:lang w:val="sv-SE"/>
        </w:rPr>
        <w:t>H</w:t>
      </w:r>
      <w:r w:rsidR="00304137" w:rsidRPr="00304137">
        <w:rPr>
          <w:rFonts w:cstheme="minorHAnsi"/>
          <w:sz w:val="24"/>
          <w:szCs w:val="24"/>
          <w:vertAlign w:val="subscript"/>
          <w:lang w:val="sv-SE"/>
        </w:rPr>
        <w:t>24</w:t>
      </w:r>
      <w:r w:rsidR="00304137" w:rsidRPr="00304137">
        <w:rPr>
          <w:rFonts w:cstheme="minorHAnsi"/>
          <w:sz w:val="24"/>
          <w:szCs w:val="24"/>
          <w:lang w:val="sv-SE"/>
        </w:rPr>
        <w:t>N</w:t>
      </w:r>
      <w:r w:rsidR="00304137" w:rsidRPr="00304137">
        <w:rPr>
          <w:rFonts w:cstheme="minorHAnsi"/>
          <w:sz w:val="24"/>
          <w:szCs w:val="24"/>
          <w:vertAlign w:val="subscript"/>
          <w:lang w:val="sv-SE"/>
        </w:rPr>
        <w:t>2</w:t>
      </w:r>
      <w:r w:rsidR="00304137" w:rsidRPr="00304137">
        <w:rPr>
          <w:rFonts w:cstheme="minorHAnsi"/>
          <w:sz w:val="24"/>
          <w:szCs w:val="24"/>
          <w:lang w:val="sv-SE"/>
        </w:rPr>
        <w:t>O</w:t>
      </w:r>
      <w:r w:rsidR="00304137" w:rsidRPr="00304137">
        <w:rPr>
          <w:rFonts w:cstheme="minorHAnsi"/>
          <w:sz w:val="24"/>
          <w:szCs w:val="24"/>
          <w:vertAlign w:val="subscript"/>
          <w:lang w:val="sv-SE"/>
        </w:rPr>
        <w:t>7</w:t>
      </w:r>
      <w:r w:rsidR="00304137" w:rsidRPr="00304137">
        <w:rPr>
          <w:rFonts w:cstheme="minorHAnsi"/>
          <w:sz w:val="24"/>
          <w:szCs w:val="24"/>
          <w:lang w:val="sv-SE"/>
        </w:rPr>
        <w:t>S</w:t>
      </w:r>
    </w:p>
    <w:p w14:paraId="6C3F1446" w14:textId="49FE0B43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304137" w:rsidRPr="00DC4AA3">
        <w:t>460</w:t>
      </w:r>
      <w:r w:rsidR="00304137" w:rsidRPr="00E062DB">
        <w:rPr>
          <w:b/>
          <w:bCs/>
        </w:rPr>
        <w:t>.</w:t>
      </w:r>
      <w:r w:rsidR="00304137" w:rsidRPr="00DC4AA3">
        <w:t>5</w:t>
      </w:r>
      <w:r w:rsidR="009A23D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A31CC1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14:paraId="4AF9A289" w14:textId="197184D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 xml:space="preserve">: </w:t>
      </w:r>
      <w:r w:rsidR="00CC52A3" w:rsidRPr="00A31CC1">
        <w:rPr>
          <w:rFonts w:cstheme="minorHAnsi"/>
          <w:sz w:val="24"/>
          <w:szCs w:val="24"/>
        </w:rPr>
        <w:t>[</w:t>
      </w:r>
      <w:r w:rsidR="00304137" w:rsidRPr="00F826E5">
        <w:t>608141-41-9</w:t>
      </w:r>
      <w:r w:rsidR="00CC52A3" w:rsidRPr="00A31CC1">
        <w:rPr>
          <w:rFonts w:cstheme="minorHAnsi"/>
          <w:sz w:val="24"/>
          <w:szCs w:val="24"/>
        </w:rPr>
        <w:t>]</w:t>
      </w:r>
    </w:p>
    <w:p w14:paraId="2B110AD0" w14:textId="77777777" w:rsidR="00E207B1" w:rsidRPr="009943C9" w:rsidRDefault="00E207B1" w:rsidP="00E207B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95DA63" w14:textId="5E3A962C" w:rsidR="00265B61" w:rsidRPr="00DB63D7" w:rsidRDefault="00265B61" w:rsidP="00265B61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  <w:r w:rsidRPr="00A31CC1">
        <w:rPr>
          <w:rFonts w:cstheme="minorHAnsi"/>
          <w:sz w:val="24"/>
          <w:szCs w:val="24"/>
        </w:rPr>
        <w:t xml:space="preserve">Il principio attivo non è presente in Farmacopea Europea; il produttore ha presentato </w:t>
      </w:r>
      <w:r w:rsidR="00435039">
        <w:rPr>
          <w:rFonts w:cstheme="minorHAnsi"/>
          <w:sz w:val="24"/>
          <w:szCs w:val="24"/>
        </w:rPr>
        <w:t xml:space="preserve">la documentazione sotto forma di Active </w:t>
      </w:r>
      <w:proofErr w:type="spellStart"/>
      <w:r w:rsidR="00435039">
        <w:rPr>
          <w:rFonts w:cstheme="minorHAnsi"/>
          <w:sz w:val="24"/>
          <w:szCs w:val="24"/>
        </w:rPr>
        <w:t>Substance</w:t>
      </w:r>
      <w:proofErr w:type="spellEnd"/>
      <w:r w:rsidR="00435039">
        <w:rPr>
          <w:rFonts w:cstheme="minorHAnsi"/>
          <w:sz w:val="24"/>
          <w:szCs w:val="24"/>
        </w:rPr>
        <w:t xml:space="preserve"> Master File</w:t>
      </w:r>
      <w:r w:rsidRPr="00A31CC1">
        <w:rPr>
          <w:rFonts w:cstheme="minorHAnsi"/>
          <w:sz w:val="24"/>
          <w:szCs w:val="24"/>
        </w:rPr>
        <w:t xml:space="preserve"> </w:t>
      </w:r>
      <w:r w:rsidR="00435039">
        <w:rPr>
          <w:rFonts w:cstheme="minorHAnsi"/>
          <w:sz w:val="24"/>
          <w:szCs w:val="24"/>
        </w:rPr>
        <w:t>(</w:t>
      </w:r>
      <w:r w:rsidRPr="00A31CC1">
        <w:rPr>
          <w:rFonts w:cstheme="minorHAnsi"/>
          <w:sz w:val="24"/>
          <w:szCs w:val="24"/>
        </w:rPr>
        <w:t>ASMF</w:t>
      </w:r>
      <w:r w:rsidR="00435039">
        <w:rPr>
          <w:rFonts w:cstheme="minorHAnsi"/>
          <w:sz w:val="24"/>
          <w:szCs w:val="24"/>
        </w:rPr>
        <w:t>).</w:t>
      </w:r>
    </w:p>
    <w:p w14:paraId="64E7F2E3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2BDF02DB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257D5A03" w14:textId="25292403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F2DF62" w14:textId="16935178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adeguati studi di stabilità per il principio attivo</w:t>
      </w:r>
      <w:r w:rsidR="00435039">
        <w:rPr>
          <w:rFonts w:cstheme="minorHAnsi"/>
          <w:sz w:val="24"/>
          <w:szCs w:val="24"/>
        </w:rPr>
        <w:t>.</w:t>
      </w:r>
      <w:r w:rsidRPr="00A31CC1">
        <w:rPr>
          <w:rFonts w:cstheme="minorHAnsi"/>
          <w:sz w:val="24"/>
          <w:szCs w:val="24"/>
        </w:rPr>
        <w:t xml:space="preserve"> </w:t>
      </w: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46D517CE" w14:textId="44689CE5" w:rsidR="004E5A39" w:rsidRPr="00A31CC1" w:rsidRDefault="00826117" w:rsidP="00EF671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BE60E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disponibile in </w:t>
      </w:r>
      <w:r w:rsidR="002309AB" w:rsidRPr="002309AB">
        <w:rPr>
          <w:rFonts w:eastAsia="Calibri" w:cstheme="minorHAnsi"/>
          <w:color w:val="000000"/>
          <w:sz w:val="24"/>
          <w:szCs w:val="24"/>
          <w:lang w:eastAsia="it-IT"/>
        </w:rPr>
        <w:t>compresse rivestite con film contenenti 10,</w:t>
      </w:r>
      <w:r w:rsidR="00322EF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309AB" w:rsidRPr="002309AB">
        <w:rPr>
          <w:rFonts w:eastAsia="Calibri" w:cstheme="minorHAnsi"/>
          <w:color w:val="000000"/>
          <w:sz w:val="24"/>
          <w:szCs w:val="24"/>
          <w:lang w:eastAsia="it-IT"/>
        </w:rPr>
        <w:t>20 e 30 mg di principio attivo</w:t>
      </w:r>
      <w:r w:rsidR="00B3043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4E5A39" w:rsidRPr="00A31CC1">
        <w:rPr>
          <w:rFonts w:cstheme="minorHAnsi"/>
          <w:sz w:val="24"/>
          <w:szCs w:val="24"/>
        </w:rPr>
        <w:t xml:space="preserve"> </w:t>
      </w:r>
    </w:p>
    <w:p w14:paraId="741BA650" w14:textId="18665B7B" w:rsidR="00004401" w:rsidRPr="00004401" w:rsidRDefault="004E5A39" w:rsidP="0000440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Gli eccipienti sono </w:t>
      </w:r>
      <w:r w:rsidR="00004401" w:rsidRPr="00004401">
        <w:rPr>
          <w:rFonts w:cstheme="minorHAnsi"/>
          <w:sz w:val="24"/>
          <w:szCs w:val="24"/>
        </w:rPr>
        <w:t>Lattosio monoidrato</w:t>
      </w:r>
      <w:r w:rsidR="00CA44FA">
        <w:rPr>
          <w:rFonts w:cstheme="minorHAnsi"/>
          <w:sz w:val="24"/>
          <w:szCs w:val="24"/>
        </w:rPr>
        <w:t xml:space="preserve">, </w:t>
      </w:r>
      <w:r w:rsidR="00004401" w:rsidRPr="00004401">
        <w:rPr>
          <w:rFonts w:cstheme="minorHAnsi"/>
          <w:sz w:val="24"/>
          <w:szCs w:val="24"/>
        </w:rPr>
        <w:t>Cellulosa microcristallina</w:t>
      </w:r>
      <w:r w:rsidR="00CA44FA">
        <w:rPr>
          <w:rFonts w:cstheme="minorHAnsi"/>
          <w:sz w:val="24"/>
          <w:szCs w:val="24"/>
        </w:rPr>
        <w:t xml:space="preserve">, </w:t>
      </w:r>
      <w:proofErr w:type="spellStart"/>
      <w:r w:rsidR="00004401" w:rsidRPr="00004401">
        <w:rPr>
          <w:rFonts w:cstheme="minorHAnsi"/>
          <w:sz w:val="24"/>
          <w:szCs w:val="24"/>
        </w:rPr>
        <w:t>Croscarmellosa</w:t>
      </w:r>
      <w:proofErr w:type="spellEnd"/>
      <w:r w:rsidR="00004401" w:rsidRPr="00004401">
        <w:rPr>
          <w:rFonts w:cstheme="minorHAnsi"/>
          <w:sz w:val="24"/>
          <w:szCs w:val="24"/>
        </w:rPr>
        <w:t xml:space="preserve"> sodica</w:t>
      </w:r>
      <w:r w:rsidR="00CA44FA">
        <w:rPr>
          <w:rFonts w:cstheme="minorHAnsi"/>
          <w:sz w:val="24"/>
          <w:szCs w:val="24"/>
        </w:rPr>
        <w:t xml:space="preserve">, </w:t>
      </w:r>
      <w:r w:rsidR="00004401" w:rsidRPr="00004401">
        <w:rPr>
          <w:rFonts w:cstheme="minorHAnsi"/>
          <w:sz w:val="24"/>
          <w:szCs w:val="24"/>
        </w:rPr>
        <w:t>Magnesio stearato</w:t>
      </w:r>
      <w:r w:rsidR="00CA44FA">
        <w:rPr>
          <w:rFonts w:cstheme="minorHAnsi"/>
          <w:sz w:val="24"/>
          <w:szCs w:val="24"/>
        </w:rPr>
        <w:t xml:space="preserve">, </w:t>
      </w:r>
      <w:proofErr w:type="spellStart"/>
      <w:r w:rsidR="00004401" w:rsidRPr="00004401">
        <w:rPr>
          <w:rFonts w:cstheme="minorHAnsi"/>
          <w:sz w:val="24"/>
          <w:szCs w:val="24"/>
        </w:rPr>
        <w:t>Ipromellosa</w:t>
      </w:r>
      <w:proofErr w:type="spellEnd"/>
      <w:r w:rsidR="00004401" w:rsidRPr="00004401">
        <w:rPr>
          <w:rFonts w:cstheme="minorHAnsi"/>
          <w:sz w:val="24"/>
          <w:szCs w:val="24"/>
        </w:rPr>
        <w:t xml:space="preserve"> (E464)</w:t>
      </w:r>
      <w:r w:rsidR="00CA44FA">
        <w:rPr>
          <w:rFonts w:cstheme="minorHAnsi"/>
          <w:sz w:val="24"/>
          <w:szCs w:val="24"/>
        </w:rPr>
        <w:t xml:space="preserve">, </w:t>
      </w:r>
      <w:r w:rsidR="00004401" w:rsidRPr="00004401">
        <w:rPr>
          <w:rFonts w:cstheme="minorHAnsi"/>
          <w:sz w:val="24"/>
          <w:szCs w:val="24"/>
        </w:rPr>
        <w:t>Titanio biossido (E171)</w:t>
      </w:r>
      <w:r w:rsidR="00CA44FA">
        <w:rPr>
          <w:rFonts w:cstheme="minorHAnsi"/>
          <w:sz w:val="24"/>
          <w:szCs w:val="24"/>
        </w:rPr>
        <w:t xml:space="preserve">, </w:t>
      </w:r>
      <w:proofErr w:type="spellStart"/>
      <w:r w:rsidR="00004401" w:rsidRPr="00004401">
        <w:rPr>
          <w:rFonts w:cstheme="minorHAnsi"/>
          <w:sz w:val="24"/>
          <w:szCs w:val="24"/>
        </w:rPr>
        <w:t>Macrogol</w:t>
      </w:r>
      <w:proofErr w:type="spellEnd"/>
      <w:r w:rsidR="000F5A0D">
        <w:rPr>
          <w:rFonts w:cstheme="minorHAnsi"/>
          <w:sz w:val="24"/>
          <w:szCs w:val="24"/>
        </w:rPr>
        <w:t xml:space="preserve">, </w:t>
      </w:r>
      <w:r w:rsidR="00004401" w:rsidRPr="00004401">
        <w:rPr>
          <w:rFonts w:cstheme="minorHAnsi"/>
          <w:sz w:val="24"/>
          <w:szCs w:val="24"/>
        </w:rPr>
        <w:t>Ossido di ferro rosso (E172)</w:t>
      </w:r>
    </w:p>
    <w:p w14:paraId="77FF1E76" w14:textId="15D12351" w:rsidR="00B30431" w:rsidRPr="00A31CC1" w:rsidRDefault="00004401" w:rsidP="0000440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004401">
        <w:rPr>
          <w:rFonts w:cstheme="minorHAnsi"/>
          <w:sz w:val="24"/>
          <w:szCs w:val="24"/>
        </w:rPr>
        <w:t>Apremilast</w:t>
      </w:r>
      <w:proofErr w:type="spellEnd"/>
      <w:r w:rsidRPr="00004401">
        <w:rPr>
          <w:rFonts w:cstheme="minorHAnsi"/>
          <w:sz w:val="24"/>
          <w:szCs w:val="24"/>
        </w:rPr>
        <w:t xml:space="preserve"> </w:t>
      </w:r>
      <w:proofErr w:type="spellStart"/>
      <w:r w:rsidRPr="00004401">
        <w:rPr>
          <w:rFonts w:cstheme="minorHAnsi"/>
          <w:sz w:val="24"/>
          <w:szCs w:val="24"/>
        </w:rPr>
        <w:t>Day</w:t>
      </w:r>
      <w:proofErr w:type="spellEnd"/>
      <w:r w:rsidRPr="00004401">
        <w:rPr>
          <w:rFonts w:cstheme="minorHAnsi"/>
          <w:sz w:val="24"/>
          <w:szCs w:val="24"/>
        </w:rPr>
        <w:t xml:space="preserve"> Zero 20 mg compresse rivestite con film contengono anche ossido di ferro giallo (E172).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418B6DC3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 w:rsidRPr="00A31CC1">
        <w:rPr>
          <w:rFonts w:cstheme="minorHAnsi"/>
          <w:sz w:val="24"/>
          <w:szCs w:val="24"/>
        </w:rPr>
        <w:t>per i diversi dosaggi del prodott</w:t>
      </w:r>
      <w:r w:rsidR="008767B9">
        <w:rPr>
          <w:rFonts w:cstheme="minorHAnsi"/>
          <w:sz w:val="24"/>
          <w:szCs w:val="24"/>
        </w:rPr>
        <w:t>o</w:t>
      </w:r>
      <w:r w:rsidR="000808A3" w:rsidRPr="00A31CC1">
        <w:rPr>
          <w:rFonts w:cstheme="minorHAnsi"/>
          <w:sz w:val="24"/>
          <w:szCs w:val="24"/>
        </w:rPr>
        <w:t xml:space="preserve"> finito</w:t>
      </w:r>
      <w:r w:rsidRPr="00A31CC1">
        <w:rPr>
          <w:rFonts w:cstheme="minorHAnsi"/>
          <w:sz w:val="24"/>
          <w:szCs w:val="24"/>
        </w:rPr>
        <w:t xml:space="preserve">: questi dati dimostrano che i lotti prodotti sono in accordo alle specifiche proposte. Sono stati forniti, infine, </w:t>
      </w:r>
      <w:r w:rsidR="00F44B8C">
        <w:rPr>
          <w:rFonts w:cstheme="minorHAnsi"/>
          <w:sz w:val="24"/>
          <w:szCs w:val="24"/>
        </w:rPr>
        <w:t>dati adeguati</w:t>
      </w:r>
      <w:r w:rsidRPr="00A31CC1">
        <w:rPr>
          <w:rFonts w:cstheme="minorHAnsi"/>
          <w:sz w:val="24"/>
          <w:szCs w:val="24"/>
        </w:rPr>
        <w:t xml:space="preserve"> per </w:t>
      </w:r>
      <w:r w:rsidR="00F44B8C">
        <w:rPr>
          <w:rFonts w:cstheme="minorHAnsi"/>
          <w:sz w:val="24"/>
          <w:szCs w:val="24"/>
        </w:rPr>
        <w:t>la qualità de</w:t>
      </w:r>
      <w:r w:rsidRPr="00A31CC1">
        <w:rPr>
          <w:rFonts w:cstheme="minorHAnsi"/>
          <w:sz w:val="24"/>
          <w:szCs w:val="24"/>
        </w:rPr>
        <w:t>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6BE64A56" w14:textId="69C5E0E0" w:rsidR="00BA0ACD" w:rsidRPr="00B703C9" w:rsidRDefault="00826117" w:rsidP="00755B2E">
      <w:pPr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755B2E" w:rsidRPr="00B703C9">
        <w:rPr>
          <w:rFonts w:cstheme="minorHAnsi"/>
          <w:sz w:val="24"/>
          <w:szCs w:val="24"/>
        </w:rPr>
        <w:t xml:space="preserve">blister PVC/PCTFE/PVC/AL/PET/carta divisibile per dose unitaria </w:t>
      </w:r>
      <w:r w:rsidR="004E5A39" w:rsidRPr="00A31CC1">
        <w:rPr>
          <w:rFonts w:cstheme="minorHAnsi"/>
          <w:sz w:val="24"/>
          <w:szCs w:val="24"/>
        </w:rPr>
        <w:t xml:space="preserve">Sono state fornite </w:t>
      </w:r>
      <w:r w:rsidR="00F44B8C">
        <w:rPr>
          <w:rFonts w:cstheme="minorHAnsi"/>
          <w:sz w:val="24"/>
          <w:szCs w:val="24"/>
        </w:rPr>
        <w:t xml:space="preserve">adeguate informazioni relative al </w:t>
      </w:r>
      <w:r w:rsidR="004E5A39" w:rsidRPr="00A31CC1">
        <w:rPr>
          <w:rFonts w:cstheme="minorHAnsi"/>
          <w:sz w:val="24"/>
          <w:szCs w:val="24"/>
        </w:rPr>
        <w:t>confezionamento primario.</w:t>
      </w: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1CC8010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Studi di stabilità sul prodotto finito sono stati condotti in accordo alle correnti linee guida e i risultati sono entro i limiti delle specifiche autorizzate. Sulla base di questi risultati, è stato autorizzato un periodo di validità di</w:t>
      </w:r>
      <w:r w:rsidR="00A277A4">
        <w:rPr>
          <w:rFonts w:cstheme="minorHAnsi"/>
          <w:sz w:val="24"/>
          <w:szCs w:val="24"/>
        </w:rPr>
        <w:t xml:space="preserve"> 3</w:t>
      </w:r>
      <w:r w:rsidR="00265B61" w:rsidRPr="00A31CC1">
        <w:rPr>
          <w:rFonts w:cstheme="minorHAnsi"/>
          <w:sz w:val="24"/>
          <w:szCs w:val="24"/>
        </w:rPr>
        <w:t xml:space="preserve"> anni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A277A4">
        <w:rPr>
          <w:rFonts w:cstheme="minorHAnsi"/>
          <w:sz w:val="24"/>
          <w:szCs w:val="24"/>
        </w:rPr>
        <w:t>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3C70D559" w:rsidR="004E5A39" w:rsidRPr="00A31CC1" w:rsidRDefault="00F44B8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4E5A39" w:rsidRPr="00A31CC1">
        <w:rPr>
          <w:rFonts w:cstheme="minorHAnsi"/>
          <w:sz w:val="24"/>
          <w:szCs w:val="24"/>
        </w:rPr>
        <w:t xml:space="preserve">a qualità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36159717" w14:textId="77777777" w:rsidR="0045066C" w:rsidRPr="00A31CC1" w:rsidRDefault="0045066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69A2D479" w14:textId="5CBA753C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B45E6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B45E63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B45E6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B45E6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B45E63">
        <w:rPr>
          <w:rFonts w:cstheme="minorHAnsi"/>
          <w:sz w:val="24"/>
          <w:szCs w:val="24"/>
        </w:rPr>
        <w:t>o</w:t>
      </w:r>
      <w:r w:rsidR="00F44B8C">
        <w:rPr>
          <w:rFonts w:cstheme="minorHAnsi"/>
          <w:sz w:val="24"/>
          <w:szCs w:val="24"/>
        </w:rPr>
        <w:t xml:space="preserve"> </w:t>
      </w:r>
      <w:r w:rsidR="00F44B8C" w:rsidRPr="00A31CC1">
        <w:rPr>
          <w:rFonts w:cstheme="minorHAnsi"/>
          <w:sz w:val="24"/>
          <w:szCs w:val="24"/>
        </w:rPr>
        <w:t>present</w:t>
      </w:r>
      <w:r w:rsidR="00B45E63">
        <w:rPr>
          <w:rFonts w:cstheme="minorHAnsi"/>
          <w:sz w:val="24"/>
          <w:szCs w:val="24"/>
        </w:rPr>
        <w:t>e</w:t>
      </w:r>
      <w:r w:rsidR="00F44B8C" w:rsidRPr="00A31CC1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nel medicinale di riferimento</w:t>
      </w:r>
      <w:r w:rsidRPr="00A31CC1">
        <w:rPr>
          <w:rFonts w:cstheme="minorHAnsi"/>
          <w:sz w:val="24"/>
          <w:szCs w:val="24"/>
        </w:rPr>
        <w:t>: questo approccio è accettabile poiché il medicinale di riferimento</w:t>
      </w:r>
      <w:r w:rsidR="00B45E63">
        <w:rPr>
          <w:rFonts w:cstheme="minorHAnsi"/>
          <w:sz w:val="24"/>
          <w:szCs w:val="24"/>
        </w:rPr>
        <w:t xml:space="preserve"> OTEZLA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14:paraId="0B05275A" w14:textId="63CE19DE" w:rsidR="009F584E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4C3520E" w14:textId="77777777" w:rsidR="0045066C" w:rsidRPr="00A31CC1" w:rsidRDefault="0045066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674AD919" w14:textId="1810ADE6" w:rsidR="00853EC6" w:rsidRPr="00A31CC1" w:rsidRDefault="00826117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</w:p>
    <w:p w14:paraId="7D3302C1" w14:textId="04BB88A2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Artrite psoriasica</w:t>
      </w:r>
    </w:p>
    <w:p w14:paraId="28FD9349" w14:textId="08A00901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 w:rsidRPr="007865F0">
        <w:rPr>
          <w:rFonts w:cstheme="minorHAnsi"/>
          <w:sz w:val="24"/>
          <w:szCs w:val="24"/>
        </w:rPr>
        <w:t>Apremilast</w:t>
      </w:r>
      <w:proofErr w:type="spellEnd"/>
      <w:r w:rsidRPr="007865F0">
        <w:rPr>
          <w:rFonts w:cstheme="minorHAnsi"/>
          <w:sz w:val="24"/>
          <w:szCs w:val="24"/>
        </w:rPr>
        <w:t xml:space="preserve"> </w:t>
      </w:r>
      <w:proofErr w:type="spellStart"/>
      <w:r w:rsidRPr="007865F0">
        <w:rPr>
          <w:rFonts w:cstheme="minorHAnsi"/>
          <w:sz w:val="24"/>
          <w:szCs w:val="24"/>
        </w:rPr>
        <w:t>Day</w:t>
      </w:r>
      <w:proofErr w:type="spellEnd"/>
      <w:r w:rsidRPr="007865F0">
        <w:rPr>
          <w:rFonts w:cstheme="minorHAnsi"/>
          <w:sz w:val="24"/>
          <w:szCs w:val="24"/>
        </w:rPr>
        <w:t xml:space="preserve"> Zero, da solo o in associazione a farmaci antireumatici modificanti la malattia (</w:t>
      </w:r>
      <w:proofErr w:type="spellStart"/>
      <w:r w:rsidRPr="007865F0">
        <w:rPr>
          <w:rFonts w:cstheme="minorHAnsi"/>
          <w:sz w:val="24"/>
          <w:szCs w:val="24"/>
        </w:rPr>
        <w:t>Disease</w:t>
      </w:r>
      <w:proofErr w:type="spellEnd"/>
      <w:r w:rsidRPr="007865F0">
        <w:rPr>
          <w:rFonts w:cstheme="minorHAnsi"/>
          <w:sz w:val="24"/>
          <w:szCs w:val="24"/>
        </w:rPr>
        <w:t xml:space="preserve"> </w:t>
      </w:r>
      <w:proofErr w:type="spellStart"/>
      <w:r w:rsidRPr="007865F0">
        <w:rPr>
          <w:rFonts w:cstheme="minorHAnsi"/>
          <w:sz w:val="24"/>
          <w:szCs w:val="24"/>
        </w:rPr>
        <w:t>Modifying</w:t>
      </w:r>
      <w:proofErr w:type="spellEnd"/>
      <w:r w:rsidRPr="007865F0">
        <w:rPr>
          <w:rFonts w:cstheme="minorHAnsi"/>
          <w:sz w:val="24"/>
          <w:szCs w:val="24"/>
        </w:rPr>
        <w:t xml:space="preserve"> </w:t>
      </w:r>
      <w:proofErr w:type="spellStart"/>
      <w:r w:rsidRPr="007865F0">
        <w:rPr>
          <w:rFonts w:cstheme="minorHAnsi"/>
          <w:sz w:val="24"/>
          <w:szCs w:val="24"/>
        </w:rPr>
        <w:t>Antirheumatic</w:t>
      </w:r>
      <w:proofErr w:type="spellEnd"/>
      <w:r w:rsidRPr="007865F0">
        <w:rPr>
          <w:rFonts w:cstheme="minorHAnsi"/>
          <w:sz w:val="24"/>
          <w:szCs w:val="24"/>
        </w:rPr>
        <w:t xml:space="preserve"> </w:t>
      </w:r>
      <w:proofErr w:type="spellStart"/>
      <w:r w:rsidRPr="007865F0">
        <w:rPr>
          <w:rFonts w:cstheme="minorHAnsi"/>
          <w:sz w:val="24"/>
          <w:szCs w:val="24"/>
        </w:rPr>
        <w:t>Drugs</w:t>
      </w:r>
      <w:proofErr w:type="spellEnd"/>
      <w:r w:rsidRPr="007865F0">
        <w:rPr>
          <w:rFonts w:cstheme="minorHAnsi"/>
          <w:sz w:val="24"/>
          <w:szCs w:val="24"/>
        </w:rPr>
        <w:t xml:space="preserve">, </w:t>
      </w:r>
      <w:proofErr w:type="spellStart"/>
      <w:r w:rsidRPr="007865F0">
        <w:rPr>
          <w:rFonts w:cstheme="minorHAnsi"/>
          <w:sz w:val="24"/>
          <w:szCs w:val="24"/>
        </w:rPr>
        <w:t>DMARDs</w:t>
      </w:r>
      <w:proofErr w:type="spellEnd"/>
      <w:r w:rsidRPr="007865F0">
        <w:rPr>
          <w:rFonts w:cstheme="minorHAnsi"/>
          <w:sz w:val="24"/>
          <w:szCs w:val="24"/>
        </w:rPr>
        <w:t>), è indicato per il trattamento dell’artrite psoriasica (</w:t>
      </w:r>
      <w:proofErr w:type="spellStart"/>
      <w:r w:rsidRPr="007865F0">
        <w:rPr>
          <w:rFonts w:cstheme="minorHAnsi"/>
          <w:sz w:val="24"/>
          <w:szCs w:val="24"/>
        </w:rPr>
        <w:t>PsA</w:t>
      </w:r>
      <w:proofErr w:type="spellEnd"/>
      <w:r w:rsidRPr="007865F0">
        <w:rPr>
          <w:rFonts w:cstheme="minorHAnsi"/>
          <w:sz w:val="24"/>
          <w:szCs w:val="24"/>
        </w:rPr>
        <w:t>) attiva in pazienti adulti che hanno avuto una risposta inadeguata o sono risultati intolleranti a una precedente terapia con DMARD.</w:t>
      </w:r>
    </w:p>
    <w:p w14:paraId="23082406" w14:textId="77777777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56629992" w14:textId="282AE669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Psoriasi</w:t>
      </w:r>
    </w:p>
    <w:p w14:paraId="1FAA4E4F" w14:textId="77777777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 w:rsidRPr="007865F0">
        <w:rPr>
          <w:rFonts w:cstheme="minorHAnsi"/>
          <w:sz w:val="24"/>
          <w:szCs w:val="24"/>
        </w:rPr>
        <w:t>Apremilast</w:t>
      </w:r>
      <w:proofErr w:type="spellEnd"/>
      <w:r w:rsidRPr="007865F0">
        <w:rPr>
          <w:rFonts w:cstheme="minorHAnsi"/>
          <w:sz w:val="24"/>
          <w:szCs w:val="24"/>
        </w:rPr>
        <w:t xml:space="preserve"> </w:t>
      </w:r>
      <w:proofErr w:type="spellStart"/>
      <w:r w:rsidRPr="007865F0">
        <w:rPr>
          <w:rFonts w:cstheme="minorHAnsi"/>
          <w:sz w:val="24"/>
          <w:szCs w:val="24"/>
        </w:rPr>
        <w:t>Day</w:t>
      </w:r>
      <w:proofErr w:type="spellEnd"/>
      <w:r w:rsidRPr="007865F0">
        <w:rPr>
          <w:rFonts w:cstheme="minorHAnsi"/>
          <w:sz w:val="24"/>
          <w:szCs w:val="24"/>
        </w:rPr>
        <w:t xml:space="preserve"> Zero è indicato per il trattamento della psoriasi (PSOR) cronica a placche da moderata a grave in pazienti adulti che non hanno risposto, che hanno una controindicazione o che sono </w:t>
      </w:r>
      <w:r w:rsidRPr="007865F0">
        <w:rPr>
          <w:rFonts w:cstheme="minorHAnsi"/>
          <w:sz w:val="24"/>
          <w:szCs w:val="24"/>
        </w:rPr>
        <w:lastRenderedPageBreak/>
        <w:t xml:space="preserve">intolleranti ad altra terapia sistemica comprendente ciclosporina, </w:t>
      </w:r>
      <w:proofErr w:type="spellStart"/>
      <w:r w:rsidRPr="007865F0">
        <w:rPr>
          <w:rFonts w:cstheme="minorHAnsi"/>
          <w:sz w:val="24"/>
          <w:szCs w:val="24"/>
        </w:rPr>
        <w:t>metotrexato</w:t>
      </w:r>
      <w:proofErr w:type="spellEnd"/>
      <w:r w:rsidRPr="007865F0">
        <w:rPr>
          <w:rFonts w:cstheme="minorHAnsi"/>
          <w:sz w:val="24"/>
          <w:szCs w:val="24"/>
        </w:rPr>
        <w:t xml:space="preserve"> o </w:t>
      </w:r>
      <w:proofErr w:type="spellStart"/>
      <w:r w:rsidRPr="007865F0">
        <w:rPr>
          <w:rFonts w:cstheme="minorHAnsi"/>
          <w:sz w:val="24"/>
          <w:szCs w:val="24"/>
        </w:rPr>
        <w:t>psoralene</w:t>
      </w:r>
      <w:proofErr w:type="spellEnd"/>
      <w:r w:rsidRPr="007865F0">
        <w:rPr>
          <w:rFonts w:cstheme="minorHAnsi"/>
          <w:sz w:val="24"/>
          <w:szCs w:val="24"/>
        </w:rPr>
        <w:t xml:space="preserve"> e raggi ultravioletti di tipo A (PUVA).</w:t>
      </w:r>
    </w:p>
    <w:p w14:paraId="638ADF20" w14:textId="77777777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619EB1D4" w14:textId="77777777" w:rsidR="007865F0" w:rsidRPr="007865F0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7865F0">
        <w:rPr>
          <w:rFonts w:cstheme="minorHAnsi"/>
          <w:sz w:val="24"/>
          <w:szCs w:val="24"/>
        </w:rPr>
        <w:t xml:space="preserve">Malattia di </w:t>
      </w:r>
      <w:proofErr w:type="spellStart"/>
      <w:r w:rsidRPr="007865F0">
        <w:rPr>
          <w:rFonts w:cstheme="minorHAnsi"/>
          <w:sz w:val="24"/>
          <w:szCs w:val="24"/>
        </w:rPr>
        <w:t>Behçet</w:t>
      </w:r>
      <w:proofErr w:type="spellEnd"/>
    </w:p>
    <w:p w14:paraId="3D778BBE" w14:textId="2018FEBD" w:rsidR="00265B61" w:rsidRPr="00A31CC1" w:rsidRDefault="007865F0" w:rsidP="007865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 w:rsidRPr="007865F0">
        <w:rPr>
          <w:rFonts w:cstheme="minorHAnsi"/>
          <w:sz w:val="24"/>
          <w:szCs w:val="24"/>
        </w:rPr>
        <w:t>Apremilast</w:t>
      </w:r>
      <w:proofErr w:type="spellEnd"/>
      <w:r w:rsidRPr="007865F0">
        <w:rPr>
          <w:rFonts w:cstheme="minorHAnsi"/>
          <w:sz w:val="24"/>
          <w:szCs w:val="24"/>
        </w:rPr>
        <w:t xml:space="preserve"> </w:t>
      </w:r>
      <w:proofErr w:type="spellStart"/>
      <w:r w:rsidRPr="007865F0">
        <w:rPr>
          <w:rFonts w:cstheme="minorHAnsi"/>
          <w:sz w:val="24"/>
          <w:szCs w:val="24"/>
        </w:rPr>
        <w:t>Day</w:t>
      </w:r>
      <w:proofErr w:type="spellEnd"/>
      <w:r w:rsidRPr="007865F0">
        <w:rPr>
          <w:rFonts w:cstheme="minorHAnsi"/>
          <w:sz w:val="24"/>
          <w:szCs w:val="24"/>
        </w:rPr>
        <w:t xml:space="preserve"> Zero è indicato per il trattamento di pazienti adulti con ulcere orali associate alla malattia di </w:t>
      </w:r>
      <w:proofErr w:type="spellStart"/>
      <w:r w:rsidRPr="007865F0">
        <w:rPr>
          <w:rFonts w:cstheme="minorHAnsi"/>
          <w:sz w:val="24"/>
          <w:szCs w:val="24"/>
        </w:rPr>
        <w:t>Behçet</w:t>
      </w:r>
      <w:proofErr w:type="spellEnd"/>
      <w:r w:rsidRPr="007865F0">
        <w:rPr>
          <w:rFonts w:cstheme="minorHAnsi"/>
          <w:sz w:val="24"/>
          <w:szCs w:val="24"/>
        </w:rPr>
        <w:t xml:space="preserve"> (BD) che sono candidati alla terapia sistemica.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7D9DD53A" w14:textId="30316976" w:rsidR="004E5A39" w:rsidRDefault="004E5A39" w:rsidP="00EF6711">
      <w:pPr>
        <w:spacing w:after="0" w:line="240" w:lineRule="auto"/>
        <w:ind w:right="6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</w:t>
      </w:r>
      <w:hyperlink r:id="rId11" w:anchor="/it/" w:history="1">
        <w:r w:rsidR="00165D07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45066C">
        <w:rPr>
          <w:rStyle w:val="Collegamentoipertestuale"/>
          <w:rFonts w:eastAsia="Calibri" w:cstheme="minorHAnsi"/>
          <w:sz w:val="24"/>
          <w:szCs w:val="24"/>
          <w:lang w:eastAsia="it-IT"/>
        </w:rPr>
        <w:t>.</w:t>
      </w:r>
    </w:p>
    <w:p w14:paraId="6754E9F0" w14:textId="77777777" w:rsidR="00195C98" w:rsidRPr="00A31CC1" w:rsidRDefault="00195C98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7F0B2C0D" w:rsidR="00BE7CDB" w:rsidRPr="00A31CC1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745609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7865F0">
        <w:rPr>
          <w:rFonts w:cstheme="minorHAnsi"/>
          <w:sz w:val="24"/>
          <w:szCs w:val="24"/>
        </w:rPr>
        <w:t>OTEZLA,</w:t>
      </w:r>
      <w:r w:rsidR="007865F0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Pr="00A31CC1">
        <w:rPr>
          <w:rFonts w:cstheme="minorHAnsi"/>
          <w:sz w:val="24"/>
          <w:szCs w:val="24"/>
        </w:rPr>
        <w:t>anni.</w:t>
      </w:r>
      <w:r w:rsidR="006727BD" w:rsidRPr="00A31CC1">
        <w:rPr>
          <w:rFonts w:cstheme="minorHAnsi"/>
          <w:sz w:val="24"/>
          <w:szCs w:val="24"/>
        </w:rPr>
        <w:t xml:space="preserve"> </w:t>
      </w:r>
      <w:r w:rsidR="00BE7CDB" w:rsidRPr="00A31CC1">
        <w:rPr>
          <w:rFonts w:cstheme="minorHAnsi"/>
          <w:sz w:val="24"/>
          <w:szCs w:val="24"/>
        </w:rPr>
        <w:t xml:space="preserve">Con l’eccezione dello studio di </w:t>
      </w:r>
      <w:proofErr w:type="spellStart"/>
      <w:r w:rsidR="00BE7CDB" w:rsidRPr="00A31CC1">
        <w:rPr>
          <w:rFonts w:cstheme="minorHAnsi"/>
          <w:sz w:val="24"/>
          <w:szCs w:val="24"/>
        </w:rPr>
        <w:t>bioequivalenza</w:t>
      </w:r>
      <w:proofErr w:type="spellEnd"/>
      <w:r w:rsidR="00BE7CDB" w:rsidRPr="00A31CC1">
        <w:rPr>
          <w:rFonts w:cstheme="minorHAnsi"/>
          <w:sz w:val="24"/>
          <w:szCs w:val="24"/>
        </w:rPr>
        <w:t>, non sono stati condotti nuovi studi clinici di farmacodinamica e farmacocinetica</w:t>
      </w:r>
      <w:r w:rsidR="00AD051C" w:rsidRPr="00A31CC1">
        <w:rPr>
          <w:rFonts w:cstheme="minorHAnsi"/>
          <w:sz w:val="24"/>
          <w:szCs w:val="24"/>
        </w:rPr>
        <w:t>.</w:t>
      </w:r>
    </w:p>
    <w:p w14:paraId="59EAC514" w14:textId="77777777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9766BC" w14:textId="77777777" w:rsidR="006727BD" w:rsidRPr="00A31CC1" w:rsidRDefault="006727BD" w:rsidP="006727B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Studio di </w:t>
      </w:r>
      <w:proofErr w:type="spellStart"/>
      <w:r w:rsidRPr="00A31CC1">
        <w:rPr>
          <w:rFonts w:cstheme="minorHAnsi"/>
          <w:b/>
          <w:sz w:val="24"/>
          <w:szCs w:val="24"/>
        </w:rPr>
        <w:t>bioequivalenza</w:t>
      </w:r>
      <w:proofErr w:type="spellEnd"/>
    </w:p>
    <w:p w14:paraId="314D054D" w14:textId="77A6F00D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che ha confrontato i profili farmacocinetici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7865F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r w:rsidR="007865F0">
        <w:rPr>
          <w:rFonts w:cstheme="minorHAnsi"/>
          <w:sz w:val="24"/>
          <w:szCs w:val="24"/>
        </w:rPr>
        <w:t>OTEZLA.</w:t>
      </w:r>
    </w:p>
    <w:p w14:paraId="2ACD0871" w14:textId="4D95C870" w:rsidR="007865F0" w:rsidRDefault="007865F0" w:rsidP="007865F0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HAnsi"/>
          <w:b w:val="0"/>
          <w:szCs w:val="24"/>
          <w:lang w:val="it-IT"/>
        </w:rPr>
      </w:pPr>
      <w:r w:rsidRPr="005A6B8D">
        <w:rPr>
          <w:rFonts w:asciiTheme="minorHAnsi" w:eastAsiaTheme="minorHAnsi" w:hAnsiTheme="minorHAnsi" w:cstheme="minorHAnsi"/>
          <w:b w:val="0"/>
          <w:szCs w:val="24"/>
          <w:lang w:val="it-IT"/>
        </w:rPr>
        <w:t>Lo studio</w:t>
      </w:r>
      <w:r>
        <w:rPr>
          <w:rFonts w:asciiTheme="minorHAnsi" w:eastAsiaTheme="minorHAnsi" w:hAnsiTheme="minorHAnsi" w:cstheme="minorHAnsi"/>
          <w:b w:val="0"/>
          <w:szCs w:val="24"/>
          <w:lang w:val="it-IT"/>
        </w:rPr>
        <w:t>,</w:t>
      </w:r>
      <w:r w:rsidRPr="005A6B8D">
        <w:rPr>
          <w:rFonts w:asciiTheme="minorHAnsi" w:eastAsiaTheme="minorHAnsi" w:hAnsiTheme="minorHAnsi" w:cstheme="minorHAnsi"/>
          <w:b w:val="0"/>
          <w:szCs w:val="24"/>
          <w:lang w:val="it-IT"/>
        </w:rPr>
        <w:t xml:space="preserve"> n. BE-2034-20</w:t>
      </w:r>
      <w:r>
        <w:rPr>
          <w:rFonts w:asciiTheme="minorHAnsi" w:eastAsiaTheme="minorHAnsi" w:hAnsiTheme="minorHAnsi" w:cstheme="minorHAnsi"/>
          <w:b w:val="0"/>
          <w:szCs w:val="24"/>
          <w:lang w:val="it-IT"/>
        </w:rPr>
        <w:t>, era uno s</w:t>
      </w:r>
      <w:r w:rsidRPr="007865F0">
        <w:rPr>
          <w:rFonts w:asciiTheme="minorHAnsi" w:eastAsiaTheme="minorHAnsi" w:hAnsiTheme="minorHAnsi" w:cstheme="minorHAnsi"/>
          <w:b w:val="0"/>
          <w:szCs w:val="24"/>
          <w:lang w:val="it-IT"/>
        </w:rPr>
        <w:t xml:space="preserve">tudio di </w:t>
      </w:r>
      <w:proofErr w:type="spellStart"/>
      <w:r w:rsidRPr="007865F0">
        <w:rPr>
          <w:rFonts w:asciiTheme="minorHAnsi" w:eastAsiaTheme="minorHAnsi" w:hAnsiTheme="minorHAnsi" w:cstheme="minorHAnsi"/>
          <w:b w:val="0"/>
          <w:szCs w:val="24"/>
          <w:lang w:val="it-IT"/>
        </w:rPr>
        <w:t>bioequivalenza</w:t>
      </w:r>
      <w:proofErr w:type="spellEnd"/>
      <w:r w:rsidRPr="007865F0">
        <w:rPr>
          <w:rFonts w:asciiTheme="minorHAnsi" w:eastAsiaTheme="minorHAnsi" w:hAnsiTheme="minorHAnsi" w:cstheme="minorHAnsi"/>
          <w:b w:val="0"/>
          <w:szCs w:val="24"/>
          <w:lang w:val="it-IT"/>
        </w:rPr>
        <w:t xml:space="preserve"> a dose singola, in aperto, randomizzato, a due vie crossover, </w:t>
      </w:r>
      <w:r>
        <w:rPr>
          <w:rFonts w:asciiTheme="minorHAnsi" w:eastAsiaTheme="minorHAnsi" w:hAnsiTheme="minorHAnsi" w:cstheme="minorHAnsi"/>
          <w:b w:val="0"/>
          <w:szCs w:val="24"/>
          <w:lang w:val="it-IT"/>
        </w:rPr>
        <w:t xml:space="preserve">che ha previsto la somministrazione di </w:t>
      </w:r>
      <w:r w:rsidRPr="007865F0">
        <w:rPr>
          <w:rFonts w:asciiTheme="minorHAnsi" w:eastAsiaTheme="minorHAnsi" w:hAnsiTheme="minorHAnsi" w:cstheme="minorHAnsi"/>
          <w:b w:val="0"/>
          <w:szCs w:val="24"/>
          <w:lang w:val="it-IT"/>
        </w:rPr>
        <w:t xml:space="preserve">compresse di </w:t>
      </w:r>
      <w:proofErr w:type="spellStart"/>
      <w:r>
        <w:rPr>
          <w:rFonts w:asciiTheme="minorHAnsi" w:eastAsiaTheme="minorHAnsi" w:hAnsiTheme="minorHAnsi" w:cstheme="minorHAnsi"/>
          <w:b w:val="0"/>
          <w:szCs w:val="24"/>
          <w:lang w:val="it-IT"/>
        </w:rPr>
        <w:t>a</w:t>
      </w:r>
      <w:r w:rsidRPr="007865F0">
        <w:rPr>
          <w:rFonts w:asciiTheme="minorHAnsi" w:eastAsiaTheme="minorHAnsi" w:hAnsiTheme="minorHAnsi" w:cstheme="minorHAnsi"/>
          <w:b w:val="0"/>
          <w:szCs w:val="24"/>
          <w:lang w:val="it-IT"/>
        </w:rPr>
        <w:t>premilast</w:t>
      </w:r>
      <w:proofErr w:type="spellEnd"/>
      <w:r w:rsidRPr="007865F0">
        <w:rPr>
          <w:rFonts w:asciiTheme="minorHAnsi" w:eastAsiaTheme="minorHAnsi" w:hAnsiTheme="minorHAnsi" w:cstheme="minorHAnsi"/>
          <w:b w:val="0"/>
          <w:szCs w:val="24"/>
          <w:lang w:val="it-IT"/>
        </w:rPr>
        <w:t xml:space="preserve"> da 30 mg in </w:t>
      </w:r>
      <w:r>
        <w:rPr>
          <w:rFonts w:asciiTheme="minorHAnsi" w:eastAsiaTheme="minorHAnsi" w:hAnsiTheme="minorHAnsi" w:cstheme="minorHAnsi"/>
          <w:b w:val="0"/>
          <w:szCs w:val="24"/>
          <w:lang w:val="it-IT"/>
        </w:rPr>
        <w:t>soggetti adulti sani a digiuno.</w:t>
      </w:r>
    </w:p>
    <w:p w14:paraId="72D12DFE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Lo studio era caratterizzato da un appropriato disegno ed è stato condotto in accordo ai principi GCP.</w:t>
      </w:r>
    </w:p>
    <w:p w14:paraId="74F11098" w14:textId="447439D0" w:rsidR="007865F0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3A8712BF" w14:textId="77777777" w:rsidR="007865F0" w:rsidRPr="00B703C9" w:rsidRDefault="007865F0" w:rsidP="00B703C9">
      <w:pPr>
        <w:pStyle w:val="Paragrafoelenco"/>
        <w:spacing w:after="0" w:line="240" w:lineRule="auto"/>
        <w:ind w:left="0"/>
        <w:jc w:val="both"/>
      </w:pPr>
    </w:p>
    <w:p w14:paraId="20D82115" w14:textId="580E7764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i/>
          <w:szCs w:val="24"/>
          <w:lang w:val="it-IT"/>
        </w:rPr>
        <w:t>Parametri farmacocinetici</w:t>
      </w:r>
    </w:p>
    <w:p w14:paraId="7B1F7986" w14:textId="167BBFAB" w:rsidR="00F44B8C" w:rsidRDefault="005049A1" w:rsidP="00B703C9">
      <w:pPr>
        <w:pStyle w:val="Didascalia"/>
        <w:keepNext/>
        <w:spacing w:before="0" w:after="0"/>
        <w:jc w:val="both"/>
        <w:outlineLvl w:val="0"/>
      </w:pPr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La sintesi dei risultati dello studio di </w:t>
      </w:r>
      <w:proofErr w:type="spellStart"/>
      <w:r w:rsidRPr="00A31CC1">
        <w:rPr>
          <w:rFonts w:asciiTheme="minorHAnsi" w:hAnsiTheme="minorHAnsi" w:cstheme="minorHAnsi"/>
          <w:b w:val="0"/>
          <w:szCs w:val="24"/>
          <w:lang w:val="it-IT"/>
        </w:rPr>
        <w:t>bioequivalenza</w:t>
      </w:r>
      <w:proofErr w:type="spellEnd"/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 è riportata nella tabella che segue.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9"/>
        <w:gridCol w:w="1800"/>
        <w:gridCol w:w="2922"/>
        <w:gridCol w:w="2409"/>
      </w:tblGrid>
      <w:tr w:rsidR="00F44B8C" w:rsidRPr="00F44B8C" w14:paraId="244711A4" w14:textId="77777777" w:rsidTr="00B703C9">
        <w:trPr>
          <w:trHeight w:val="474"/>
        </w:trPr>
        <w:tc>
          <w:tcPr>
            <w:tcW w:w="1799" w:type="dxa"/>
            <w:shd w:val="clear" w:color="auto" w:fill="C0C0C0"/>
          </w:tcPr>
          <w:p w14:paraId="63D31914" w14:textId="77777777" w:rsidR="00F44B8C" w:rsidRPr="00195C98" w:rsidRDefault="00F44B8C">
            <w:pPr>
              <w:spacing w:after="0" w:line="240" w:lineRule="auto"/>
              <w:rPr>
                <w:rFonts w:eastAsia="Times New Roman" w:cstheme="minorHAnsi"/>
                <w:b/>
                <w:bCs/>
                <w:lang w:val="de-DE"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Trattamento</w:t>
            </w:r>
            <w:proofErr w:type="spellEnd"/>
          </w:p>
        </w:tc>
        <w:tc>
          <w:tcPr>
            <w:tcW w:w="1800" w:type="dxa"/>
            <w:shd w:val="clear" w:color="auto" w:fill="C0C0C0"/>
          </w:tcPr>
          <w:p w14:paraId="3475EFAE" w14:textId="77777777" w:rsidR="00F44B8C" w:rsidRPr="00195C98" w:rsidRDefault="00F44B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AUC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0-t</w:t>
            </w:r>
          </w:p>
          <w:p w14:paraId="2B78BC3B" w14:textId="2474C01D" w:rsidR="00F44B8C" w:rsidRPr="00195C98" w:rsidRDefault="007865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n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g</w:t>
            </w:r>
            <w:proofErr w:type="spellEnd"/>
            <w:r w:rsidR="00F44B8C"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/ml/h</w:t>
            </w:r>
          </w:p>
          <w:p w14:paraId="51D9EAFD" w14:textId="77777777" w:rsidR="00F44B8C" w:rsidRPr="00195C98" w:rsidRDefault="00F44B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de-DE" w:eastAsia="fi-FI"/>
              </w:rPr>
            </w:pPr>
          </w:p>
        </w:tc>
        <w:tc>
          <w:tcPr>
            <w:tcW w:w="2922" w:type="dxa"/>
            <w:shd w:val="clear" w:color="auto" w:fill="C0C0C0"/>
          </w:tcPr>
          <w:p w14:paraId="3018D7A9" w14:textId="77777777" w:rsidR="00F44B8C" w:rsidRPr="00195C98" w:rsidRDefault="00F44B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C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max</w:t>
            </w:r>
            <w:proofErr w:type="spellEnd"/>
          </w:p>
          <w:p w14:paraId="44162983" w14:textId="2DFAECD5" w:rsidR="00F44B8C" w:rsidRPr="00195C98" w:rsidRDefault="007865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GB" w:eastAsia="fi-FI"/>
              </w:rPr>
            </w:pPr>
            <w:r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n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g</w:t>
            </w:r>
            <w:r w:rsidR="00F44B8C" w:rsidRPr="00195C98"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/ml</w:t>
            </w:r>
          </w:p>
        </w:tc>
        <w:tc>
          <w:tcPr>
            <w:tcW w:w="2409" w:type="dxa"/>
            <w:shd w:val="clear" w:color="auto" w:fill="C0C0C0"/>
          </w:tcPr>
          <w:p w14:paraId="21436C7F" w14:textId="77777777" w:rsidR="00F44B8C" w:rsidRPr="00195C98" w:rsidRDefault="00F44B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t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max</w:t>
            </w:r>
            <w:proofErr w:type="spellEnd"/>
          </w:p>
          <w:p w14:paraId="32A5F8D0" w14:textId="77777777" w:rsidR="00F44B8C" w:rsidRPr="00195C98" w:rsidRDefault="00F44B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de-DE" w:eastAsia="fi-FI"/>
              </w:rPr>
            </w:pP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h</w:t>
            </w:r>
          </w:p>
        </w:tc>
      </w:tr>
      <w:tr w:rsidR="007865F0" w:rsidRPr="00F44B8C" w14:paraId="5D71BF0E" w14:textId="77777777" w:rsidTr="00221C4C">
        <w:tc>
          <w:tcPr>
            <w:tcW w:w="1799" w:type="dxa"/>
          </w:tcPr>
          <w:p w14:paraId="557C7E65" w14:textId="77777777" w:rsidR="007865F0" w:rsidRPr="00195C98" w:rsidRDefault="007865F0" w:rsidP="007865F0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Test</w:t>
            </w:r>
          </w:p>
          <w:p w14:paraId="2409BCEA" w14:textId="77777777" w:rsidR="007865F0" w:rsidRPr="00195C98" w:rsidRDefault="007865F0" w:rsidP="007865F0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1800" w:type="dxa"/>
          </w:tcPr>
          <w:p w14:paraId="24A116C8" w14:textId="08A0590E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927B1E">
              <w:rPr>
                <w:rFonts w:ascii="Calibri" w:hAnsi="Calibri" w:cs="Calibri"/>
                <w:lang w:val="en-GB"/>
              </w:rPr>
              <w:t>2895.10</w:t>
            </w:r>
          </w:p>
        </w:tc>
        <w:tc>
          <w:tcPr>
            <w:tcW w:w="2922" w:type="dxa"/>
          </w:tcPr>
          <w:p w14:paraId="52F3ABDB" w14:textId="53303B84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927B1E">
              <w:rPr>
                <w:rFonts w:ascii="Calibri" w:hAnsi="Calibri" w:cs="Calibri"/>
                <w:lang w:val="en-GB"/>
              </w:rPr>
              <w:t>334.54</w:t>
            </w:r>
          </w:p>
        </w:tc>
        <w:tc>
          <w:tcPr>
            <w:tcW w:w="2409" w:type="dxa"/>
          </w:tcPr>
          <w:p w14:paraId="6914C90C" w14:textId="25476BAD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1F4C0F">
              <w:rPr>
                <w:rFonts w:ascii="Calibri" w:hAnsi="Calibri" w:cs="Calibri"/>
                <w:lang w:val="en-GB"/>
              </w:rPr>
              <w:t>3.00 [0.67-5.02]</w:t>
            </w:r>
          </w:p>
        </w:tc>
      </w:tr>
      <w:tr w:rsidR="007865F0" w:rsidRPr="00F44B8C" w14:paraId="2DC0A0BC" w14:textId="77777777" w:rsidTr="00221C4C">
        <w:tc>
          <w:tcPr>
            <w:tcW w:w="1799" w:type="dxa"/>
          </w:tcPr>
          <w:p w14:paraId="6FBB52ED" w14:textId="77777777" w:rsidR="007865F0" w:rsidRPr="00195C98" w:rsidRDefault="007865F0" w:rsidP="007865F0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Reference</w:t>
            </w:r>
          </w:p>
          <w:p w14:paraId="00693BF2" w14:textId="77777777" w:rsidR="007865F0" w:rsidRPr="00195C98" w:rsidRDefault="007865F0" w:rsidP="007865F0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1800" w:type="dxa"/>
          </w:tcPr>
          <w:p w14:paraId="602D717A" w14:textId="04D26BBB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927B1E">
              <w:rPr>
                <w:rFonts w:ascii="Calibri" w:hAnsi="Calibri" w:cs="Calibri"/>
                <w:lang w:val="en-GB"/>
              </w:rPr>
              <w:t>3034.12</w:t>
            </w:r>
          </w:p>
        </w:tc>
        <w:tc>
          <w:tcPr>
            <w:tcW w:w="2922" w:type="dxa"/>
          </w:tcPr>
          <w:p w14:paraId="4A6748DC" w14:textId="7C680A32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927B1E">
              <w:rPr>
                <w:rFonts w:ascii="Calibri" w:hAnsi="Calibri" w:cs="Calibri"/>
                <w:lang w:val="en-GB"/>
              </w:rPr>
              <w:t>360.34</w:t>
            </w:r>
          </w:p>
        </w:tc>
        <w:tc>
          <w:tcPr>
            <w:tcW w:w="2409" w:type="dxa"/>
          </w:tcPr>
          <w:p w14:paraId="77630B97" w14:textId="3FFAA430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1F4C0F">
              <w:rPr>
                <w:rFonts w:ascii="Calibri" w:hAnsi="Calibri" w:cs="Calibri"/>
                <w:lang w:val="en-GB"/>
              </w:rPr>
              <w:t>2.50</w:t>
            </w:r>
            <w:r>
              <w:rPr>
                <w:rFonts w:ascii="Calibri" w:hAnsi="Calibri" w:cs="Calibri"/>
                <w:lang w:val="en-GB"/>
              </w:rPr>
              <w:t xml:space="preserve"> [</w:t>
            </w:r>
            <w:r w:rsidRPr="001F4C0F">
              <w:rPr>
                <w:rFonts w:ascii="Calibri" w:hAnsi="Calibri" w:cs="Calibri"/>
                <w:lang w:val="en-GB"/>
              </w:rPr>
              <w:t>0.67-5.00</w:t>
            </w:r>
            <w:r>
              <w:rPr>
                <w:rFonts w:ascii="Calibri" w:hAnsi="Calibri" w:cs="Calibri"/>
                <w:lang w:val="en-GB"/>
              </w:rPr>
              <w:t>]</w:t>
            </w:r>
          </w:p>
        </w:tc>
      </w:tr>
      <w:tr w:rsidR="007865F0" w:rsidRPr="00F44B8C" w14:paraId="15349B1A" w14:textId="77777777" w:rsidTr="00221C4C">
        <w:tc>
          <w:tcPr>
            <w:tcW w:w="1799" w:type="dxa"/>
          </w:tcPr>
          <w:p w14:paraId="51E30FF5" w14:textId="77777777" w:rsidR="007865F0" w:rsidRPr="00195C98" w:rsidRDefault="007865F0" w:rsidP="007865F0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*Ratio (90% CI)</w:t>
            </w:r>
          </w:p>
          <w:p w14:paraId="0EE804AC" w14:textId="77777777" w:rsidR="007865F0" w:rsidRPr="00195C98" w:rsidRDefault="007865F0" w:rsidP="007865F0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1800" w:type="dxa"/>
          </w:tcPr>
          <w:p w14:paraId="7607E5B7" w14:textId="3FD0BB30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F74247">
              <w:rPr>
                <w:rFonts w:ascii="Calibri" w:hAnsi="Calibri" w:cs="Calibri"/>
                <w:lang w:val="en-GB"/>
              </w:rPr>
              <w:t>95.42</w:t>
            </w:r>
            <w:r>
              <w:rPr>
                <w:rFonts w:ascii="Calibri" w:hAnsi="Calibri" w:cs="Calibri"/>
                <w:lang w:val="en-GB"/>
              </w:rPr>
              <w:t xml:space="preserve">                                  </w:t>
            </w:r>
            <w:r w:rsidRPr="00DF0059">
              <w:rPr>
                <w:rFonts w:ascii="Calibri" w:hAnsi="Calibri" w:cs="Calibri"/>
                <w:b/>
                <w:lang w:val="en-GB"/>
              </w:rPr>
              <w:t>(92.13 – 98.82%)</w:t>
            </w:r>
          </w:p>
        </w:tc>
        <w:tc>
          <w:tcPr>
            <w:tcW w:w="2922" w:type="dxa"/>
          </w:tcPr>
          <w:p w14:paraId="28049644" w14:textId="28B8A3A2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 w:rsidRPr="00DF0059">
              <w:rPr>
                <w:rFonts w:ascii="Calibri" w:hAnsi="Calibri" w:cs="Calibri"/>
                <w:lang w:val="en-GB"/>
              </w:rPr>
              <w:t>92.84</w:t>
            </w:r>
            <w:r>
              <w:rPr>
                <w:rFonts w:ascii="Calibri" w:hAnsi="Calibri" w:cs="Calibri"/>
                <w:lang w:val="en-GB"/>
              </w:rPr>
              <w:t xml:space="preserve">                                          </w:t>
            </w:r>
            <w:r w:rsidRPr="00DF0059">
              <w:rPr>
                <w:rFonts w:ascii="Calibri" w:hAnsi="Calibri" w:cs="Calibri"/>
                <w:b/>
                <w:lang w:val="en-GB"/>
              </w:rPr>
              <w:t>(89.47 – 96.33%)</w:t>
            </w:r>
          </w:p>
        </w:tc>
        <w:tc>
          <w:tcPr>
            <w:tcW w:w="2409" w:type="dxa"/>
          </w:tcPr>
          <w:p w14:paraId="5305810C" w14:textId="4FB75EE3" w:rsidR="007865F0" w:rsidRPr="00195C98" w:rsidRDefault="007865F0" w:rsidP="007865F0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-</w:t>
            </w:r>
          </w:p>
        </w:tc>
      </w:tr>
      <w:tr w:rsidR="007865F0" w:rsidRPr="00F44B8C" w14:paraId="1B494F0C" w14:textId="77777777" w:rsidTr="00221C4C">
        <w:tc>
          <w:tcPr>
            <w:tcW w:w="8930" w:type="dxa"/>
            <w:gridSpan w:val="4"/>
          </w:tcPr>
          <w:p w14:paraId="1E2F03F2" w14:textId="77777777" w:rsidR="007865F0" w:rsidRPr="00195C98" w:rsidRDefault="007865F0" w:rsidP="007865F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  <w:r w:rsidRPr="00195C98">
              <w:rPr>
                <w:rFonts w:cstheme="minorHAnsi"/>
                <w:b/>
                <w:bCs/>
                <w:sz w:val="16"/>
                <w:szCs w:val="16"/>
              </w:rPr>
              <w:t>AUC</w:t>
            </w:r>
            <w:r w:rsidRPr="00195C98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0-t</w:t>
            </w:r>
            <w:r w:rsidRPr="00195C98">
              <w:rPr>
                <w:rFonts w:cstheme="minorHAnsi"/>
                <w:b/>
                <w:sz w:val="16"/>
                <w:szCs w:val="16"/>
                <w:vertAlign w:val="subscript"/>
              </w:rPr>
              <w:t xml:space="preserve"> </w:t>
            </w:r>
            <w:r w:rsidRPr="00195C98">
              <w:rPr>
                <w:rFonts w:cstheme="minorHAnsi"/>
                <w:b/>
                <w:sz w:val="16"/>
                <w:szCs w:val="16"/>
                <w:vertAlign w:val="subscript"/>
              </w:rPr>
              <w:tab/>
            </w:r>
            <w:r w:rsidRPr="00195C98">
              <w:rPr>
                <w:rFonts w:cstheme="minorHAnsi"/>
                <w:sz w:val="16"/>
                <w:szCs w:val="16"/>
              </w:rPr>
              <w:t>Area sotto la curva dal tempo zero al tempo t</w:t>
            </w:r>
          </w:p>
          <w:p w14:paraId="0CB72A0B" w14:textId="77777777" w:rsidR="007865F0" w:rsidRPr="00195C98" w:rsidRDefault="007865F0" w:rsidP="007865F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195C98">
              <w:rPr>
                <w:rFonts w:cstheme="minorHAnsi"/>
                <w:b/>
                <w:bCs/>
                <w:sz w:val="16"/>
                <w:szCs w:val="16"/>
              </w:rPr>
              <w:t>C</w:t>
            </w:r>
            <w:r w:rsidRPr="00195C98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max</w:t>
            </w:r>
            <w:proofErr w:type="spellEnd"/>
            <w:r w:rsidRPr="00195C98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195C98">
              <w:rPr>
                <w:rFonts w:cstheme="minorHAnsi"/>
                <w:b/>
                <w:sz w:val="16"/>
                <w:szCs w:val="16"/>
              </w:rPr>
              <w:tab/>
            </w:r>
            <w:r w:rsidRPr="00195C98">
              <w:rPr>
                <w:rFonts w:cstheme="minorHAnsi"/>
                <w:sz w:val="16"/>
                <w:szCs w:val="16"/>
              </w:rPr>
              <w:t>Concentrazione plasmatica massima</w:t>
            </w:r>
            <w:r w:rsidRPr="00195C98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69D49447" w14:textId="77777777" w:rsidR="007865F0" w:rsidRPr="00195C98" w:rsidRDefault="007865F0" w:rsidP="007865F0">
            <w:pPr>
              <w:tabs>
                <w:tab w:val="center" w:pos="4429"/>
              </w:tabs>
              <w:spacing w:after="0" w:line="240" w:lineRule="auto"/>
              <w:rPr>
                <w:rFonts w:eastAsia="Times New Roman" w:cstheme="minorHAnsi"/>
                <w:lang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sz w:val="16"/>
                <w:szCs w:val="16"/>
                <w:lang w:eastAsia="fi-FI"/>
              </w:rPr>
              <w:t>t</w:t>
            </w:r>
            <w:r w:rsidRPr="00195C98">
              <w:rPr>
                <w:rFonts w:eastAsia="Times New Roman" w:cstheme="minorHAnsi"/>
                <w:b/>
                <w:bCs/>
                <w:sz w:val="16"/>
                <w:szCs w:val="16"/>
                <w:vertAlign w:val="subscript"/>
                <w:lang w:eastAsia="fi-FI"/>
              </w:rPr>
              <w:t>max</w:t>
            </w:r>
            <w:proofErr w:type="spellEnd"/>
            <w:r w:rsidRPr="00195C98">
              <w:rPr>
                <w:rFonts w:eastAsia="Times New Roman" w:cstheme="minorHAnsi"/>
                <w:b/>
                <w:bCs/>
                <w:sz w:val="16"/>
                <w:szCs w:val="16"/>
                <w:lang w:eastAsia="fi-FI"/>
              </w:rPr>
              <w:t xml:space="preserve">            </w:t>
            </w:r>
            <w:r w:rsidRPr="00195C98">
              <w:rPr>
                <w:rFonts w:eastAsia="Times New Roman" w:cstheme="minorHAnsi"/>
                <w:sz w:val="16"/>
                <w:szCs w:val="16"/>
              </w:rPr>
              <w:t>Tempo al picco di concentrazione plasmatica</w:t>
            </w:r>
          </w:p>
        </w:tc>
      </w:tr>
    </w:tbl>
    <w:p w14:paraId="1E12537E" w14:textId="77777777" w:rsidR="003B4B3C" w:rsidRPr="00F44B8C" w:rsidRDefault="003B4B3C" w:rsidP="00B703C9">
      <w:pPr>
        <w:spacing w:after="0"/>
      </w:pPr>
    </w:p>
    <w:p w14:paraId="7EDC26F9" w14:textId="1A7FC879" w:rsidR="005049A1" w:rsidRPr="00A31CC1" w:rsidRDefault="005049A1">
      <w:pPr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i/>
          <w:sz w:val="24"/>
          <w:szCs w:val="24"/>
        </w:rPr>
        <w:t xml:space="preserve">Conclusioni sulla </w:t>
      </w:r>
      <w:proofErr w:type="spellStart"/>
      <w:r w:rsidRPr="00A31CC1">
        <w:rPr>
          <w:rFonts w:cstheme="minorHAnsi"/>
          <w:i/>
          <w:sz w:val="24"/>
          <w:szCs w:val="24"/>
        </w:rPr>
        <w:t>bioequivalenza</w:t>
      </w:r>
      <w:proofErr w:type="spellEnd"/>
    </w:p>
    <w:p w14:paraId="5ED01465" w14:textId="77777777" w:rsidR="005049A1" w:rsidRPr="00A31CC1" w:rsidRDefault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 risultati degli studi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mostrano che gli intervalli di confidenza dei parametri farmacocinetici studiati cadono nel </w:t>
      </w:r>
      <w:proofErr w:type="spellStart"/>
      <w:r w:rsidRPr="00B703C9">
        <w:rPr>
          <w:rFonts w:cstheme="minorHAnsi"/>
          <w:i/>
          <w:sz w:val="24"/>
          <w:szCs w:val="24"/>
        </w:rPr>
        <w:t>range</w:t>
      </w:r>
      <w:proofErr w:type="spellEnd"/>
      <w:r w:rsidRPr="00A31CC1">
        <w:rPr>
          <w:rFonts w:cstheme="minorHAnsi"/>
          <w:sz w:val="24"/>
          <w:szCs w:val="24"/>
        </w:rPr>
        <w:t xml:space="preserve"> di accettabilità di 80-125%, in accordo con le linee guida correnti.</w:t>
      </w:r>
    </w:p>
    <w:p w14:paraId="2541C3AB" w14:textId="77777777" w:rsidR="007865F0" w:rsidRPr="00A31CC1" w:rsidRDefault="007865F0" w:rsidP="00A47604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232C50E" w14:textId="2D45C32A" w:rsidR="004631F3" w:rsidRPr="00A31CC1" w:rsidRDefault="004631F3" w:rsidP="004631F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I risultati dello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="007865F0">
        <w:rPr>
          <w:rFonts w:cstheme="minorHAnsi"/>
          <w:sz w:val="24"/>
          <w:szCs w:val="24"/>
        </w:rPr>
        <w:t xml:space="preserve"> n.</w:t>
      </w:r>
      <w:r w:rsidRPr="00A31CC1">
        <w:rPr>
          <w:rFonts w:cstheme="minorHAnsi"/>
          <w:sz w:val="24"/>
          <w:szCs w:val="24"/>
        </w:rPr>
        <w:t xml:space="preserve"> </w:t>
      </w:r>
      <w:r w:rsidR="007865F0" w:rsidRPr="00B703C9">
        <w:rPr>
          <w:rFonts w:cstheme="minorHAnsi"/>
          <w:sz w:val="24"/>
          <w:szCs w:val="24"/>
        </w:rPr>
        <w:t>BE-2034-20</w:t>
      </w:r>
      <w:r w:rsidR="003B4B3C">
        <w:rPr>
          <w:rFonts w:cstheme="minorHAnsi"/>
          <w:sz w:val="24"/>
          <w:szCs w:val="24"/>
        </w:rPr>
        <w:t>,</w:t>
      </w:r>
      <w:r w:rsidR="007865F0" w:rsidRPr="00B703C9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condotto con il dosaggio da </w:t>
      </w:r>
      <w:r w:rsidR="003B4B3C">
        <w:rPr>
          <w:rFonts w:cstheme="minorHAnsi"/>
          <w:sz w:val="24"/>
          <w:szCs w:val="24"/>
        </w:rPr>
        <w:t>30 mg</w:t>
      </w:r>
      <w:r w:rsidRPr="00A31CC1">
        <w:rPr>
          <w:rFonts w:cstheme="minorHAnsi"/>
          <w:sz w:val="24"/>
          <w:szCs w:val="24"/>
        </w:rPr>
        <w:t xml:space="preserve"> può essere estrapolato agli altri dosaggi da </w:t>
      </w:r>
      <w:r w:rsidR="003B4B3C">
        <w:rPr>
          <w:rFonts w:cstheme="minorHAnsi"/>
          <w:sz w:val="24"/>
          <w:szCs w:val="24"/>
        </w:rPr>
        <w:t>10 e 20 mg</w:t>
      </w:r>
      <w:r w:rsidRPr="00A31CC1">
        <w:rPr>
          <w:rFonts w:cstheme="minorHAnsi"/>
          <w:sz w:val="24"/>
          <w:szCs w:val="24"/>
        </w:rPr>
        <w:t xml:space="preserve">, 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in quanto sono stati soddisfatti i requisiti per la 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lastRenderedPageBreak/>
        <w:t xml:space="preserve">concessione del </w:t>
      </w:r>
      <w:proofErr w:type="spellStart"/>
      <w:r w:rsidR="00F76F77" w:rsidRPr="00B703C9">
        <w:rPr>
          <w:rFonts w:eastAsia="Times New Roman" w:cstheme="minorHAnsi"/>
          <w:bCs/>
          <w:i/>
          <w:color w:val="000000"/>
          <w:sz w:val="24"/>
          <w:szCs w:val="24"/>
          <w:lang w:eastAsia="it-IT"/>
        </w:rPr>
        <w:t>waiver</w:t>
      </w:r>
      <w:proofErr w:type="spellEnd"/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 di cui al paragrafo 4.1.6 della linea guida </w:t>
      </w:r>
      <w:proofErr w:type="spellStart"/>
      <w:r w:rsidR="00F76F77" w:rsidRPr="00B703C9">
        <w:rPr>
          <w:rFonts w:cstheme="minorHAnsi"/>
          <w:i/>
          <w:sz w:val="24"/>
          <w:szCs w:val="24"/>
        </w:rPr>
        <w:t>Guideline</w:t>
      </w:r>
      <w:proofErr w:type="spellEnd"/>
      <w:r w:rsidR="00F76F77" w:rsidRPr="00B703C9">
        <w:rPr>
          <w:rFonts w:cstheme="minorHAnsi"/>
          <w:i/>
          <w:sz w:val="24"/>
          <w:szCs w:val="24"/>
        </w:rPr>
        <w:t xml:space="preserve"> on the </w:t>
      </w:r>
      <w:proofErr w:type="spellStart"/>
      <w:r w:rsidR="00F76F77" w:rsidRPr="00B703C9">
        <w:rPr>
          <w:rFonts w:cstheme="minorHAnsi"/>
          <w:i/>
          <w:sz w:val="24"/>
          <w:szCs w:val="24"/>
        </w:rPr>
        <w:t>Investigation</w:t>
      </w:r>
      <w:proofErr w:type="spellEnd"/>
      <w:r w:rsidR="00F76F77" w:rsidRPr="00B703C9">
        <w:rPr>
          <w:rFonts w:cstheme="minorHAnsi"/>
          <w:i/>
          <w:sz w:val="24"/>
          <w:szCs w:val="24"/>
        </w:rPr>
        <w:t xml:space="preserve"> of </w:t>
      </w:r>
      <w:proofErr w:type="spellStart"/>
      <w:r w:rsidR="00F76F77" w:rsidRPr="00B703C9">
        <w:rPr>
          <w:rFonts w:cstheme="minorHAnsi"/>
          <w:i/>
          <w:sz w:val="24"/>
          <w:szCs w:val="24"/>
        </w:rPr>
        <w:t>Bioequivalence</w:t>
      </w:r>
      <w:proofErr w:type="spellEnd"/>
      <w:r w:rsidR="00F76F77" w:rsidRPr="00A31CC1">
        <w:rPr>
          <w:rFonts w:cstheme="minorHAnsi"/>
          <w:sz w:val="24"/>
          <w:szCs w:val="24"/>
        </w:rPr>
        <w:t xml:space="preserve"> 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CPMP/EWP/QWP/98 rev.1/</w:t>
      </w:r>
      <w:proofErr w:type="spellStart"/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Corr</w:t>
      </w:r>
      <w:proofErr w:type="spellEnd"/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**</w:t>
      </w:r>
      <w:r w:rsidR="003B4B3C">
        <w:rPr>
          <w:rFonts w:eastAsia="Times New Roman" w:cstheme="minorHAnsi"/>
          <w:bCs/>
          <w:color w:val="000000"/>
          <w:sz w:val="24"/>
          <w:szCs w:val="24"/>
          <w:lang w:eastAsia="it-IT"/>
        </w:rPr>
        <w:t>.</w:t>
      </w:r>
    </w:p>
    <w:p w14:paraId="733783F7" w14:textId="70DD8E15" w:rsidR="004631F3" w:rsidRPr="00A31CC1" w:rsidRDefault="004631F3" w:rsidP="00B703C9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33CE9A1C" w14:textId="54C1EDE4" w:rsidR="005049A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14:paraId="17FAF5EC" w14:textId="39630B8F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3B4B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3B4B3C" w:rsidRPr="00A31CC1">
        <w:rPr>
          <w:rFonts w:cstheme="minorHAnsi"/>
          <w:sz w:val="24"/>
          <w:szCs w:val="24"/>
        </w:rPr>
        <w:t>attiv</w:t>
      </w:r>
      <w:r w:rsidR="003B4B3C">
        <w:rPr>
          <w:rFonts w:cstheme="minorHAnsi"/>
          <w:sz w:val="24"/>
          <w:szCs w:val="24"/>
        </w:rPr>
        <w:t>o</w:t>
      </w:r>
      <w:r w:rsidR="003B4B3C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046CCD50" w14:textId="77777777" w:rsidR="004B5B15" w:rsidRPr="00A31CC1" w:rsidRDefault="004B5B15" w:rsidP="004B5B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92553A" w14:textId="3EF8EB17" w:rsidR="004B5B15" w:rsidRPr="00A31CC1" w:rsidRDefault="005250B6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  <w:r w:rsidRPr="00A31CC1">
        <w:rPr>
          <w:rFonts w:cstheme="minorHAnsi"/>
          <w:sz w:val="24"/>
          <w:szCs w:val="24"/>
        </w:rPr>
        <w:t>Pertanto</w:t>
      </w:r>
      <w:r w:rsidR="004B5B1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B5B15" w:rsidRPr="00A31CC1">
        <w:rPr>
          <w:rFonts w:cstheme="minorHAnsi"/>
          <w:sz w:val="24"/>
          <w:szCs w:val="24"/>
        </w:rPr>
        <w:t xml:space="preserve">dal punto di vista clinico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3B4B3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B5B15" w:rsidRPr="00A31CC1">
        <w:rPr>
          <w:rFonts w:cstheme="minorHAnsi"/>
          <w:sz w:val="24"/>
          <w:szCs w:val="24"/>
        </w:rPr>
        <w:t xml:space="preserve">è stato considerato accettabile per l’autorizzazione all’immissione in commercio per l’utilizzo </w:t>
      </w:r>
      <w:r w:rsidR="003B4B3C">
        <w:rPr>
          <w:rFonts w:cstheme="minorHAnsi"/>
          <w:sz w:val="24"/>
          <w:szCs w:val="24"/>
        </w:rPr>
        <w:t>nelle indicazioni sopra riportate.</w:t>
      </w:r>
    </w:p>
    <w:p w14:paraId="17DC841D" w14:textId="77777777" w:rsidR="009254CC" w:rsidRPr="00A31CC1" w:rsidRDefault="009254CC" w:rsidP="009254C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green"/>
          <w:u w:val="single"/>
          <w:lang w:eastAsia="it-IT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225F1746" w:rsidR="004E5A39" w:rsidRPr="00A31CC1" w:rsidRDefault="0045066C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>&lt;</w:t>
      </w:r>
      <w:r w:rsidR="00B51571">
        <w:rPr>
          <w:rFonts w:eastAsia="Calibri" w:cstheme="minorHAnsi"/>
          <w:color w:val="000000"/>
          <w:sz w:val="24"/>
          <w:szCs w:val="24"/>
          <w:lang w:eastAsia="it-IT"/>
        </w:rPr>
        <w:t>denominazione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medicinale&gt;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tbl>
      <w:tblPr>
        <w:tblW w:w="48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972"/>
        <w:gridCol w:w="6498"/>
      </w:tblGrid>
      <w:tr w:rsidR="00814FCC" w14:paraId="2D8945D0" w14:textId="77777777" w:rsidTr="00262A0E">
        <w:trPr>
          <w:jc w:val="center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D9F1D6" w14:textId="74050BFB" w:rsidR="00814FCC" w:rsidRPr="00262A0E" w:rsidRDefault="00814FCC" w:rsidP="00814FC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1F7B48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Eventi gravi di ipersensibilità</w:t>
            </w:r>
          </w:p>
          <w:p w14:paraId="65C93925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814FCC">
              <w:rPr>
                <w:rFonts w:cstheme="minorHAnsi"/>
                <w:sz w:val="24"/>
                <w:szCs w:val="24"/>
              </w:rPr>
              <w:t>Suicidalità</w:t>
            </w:r>
            <w:proofErr w:type="spellEnd"/>
          </w:p>
          <w:p w14:paraId="73A21EEC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Gravi eventi di depressione</w:t>
            </w:r>
          </w:p>
        </w:tc>
      </w:tr>
      <w:tr w:rsidR="00814FCC" w14:paraId="7233864F" w14:textId="77777777" w:rsidTr="00262A0E">
        <w:trPr>
          <w:jc w:val="center"/>
        </w:trPr>
        <w:tc>
          <w:tcPr>
            <w:tcW w:w="15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47FCA1" w14:textId="507AD518" w:rsidR="00814FCC" w:rsidRPr="00262A0E" w:rsidRDefault="00814FC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B36B95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814FCC">
              <w:rPr>
                <w:rFonts w:cstheme="minorHAnsi"/>
                <w:sz w:val="24"/>
                <w:szCs w:val="24"/>
              </w:rPr>
              <w:t>Vasculite</w:t>
            </w:r>
            <w:proofErr w:type="spellEnd"/>
          </w:p>
          <w:p w14:paraId="0832E45C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Tumori maligni</w:t>
            </w:r>
          </w:p>
          <w:p w14:paraId="236F5DDD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Gravi eventi di ansia e nervosismo</w:t>
            </w:r>
          </w:p>
          <w:p w14:paraId="0270A2DB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Gravi infezioni incluse infezioni opportunistiche e trasmissioni di infezioni tramite vaccini vivi</w:t>
            </w:r>
          </w:p>
          <w:p w14:paraId="36246E8C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MACE (evento maggiore cardiovascolare) e tachiaritmia</w:t>
            </w:r>
          </w:p>
          <w:p w14:paraId="2EB1B32D" w14:textId="6AACC910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 xml:space="preserve">Perdita </w:t>
            </w:r>
            <w:proofErr w:type="spellStart"/>
            <w:r>
              <w:rPr>
                <w:rFonts w:cstheme="minorHAnsi"/>
                <w:sz w:val="24"/>
                <w:szCs w:val="24"/>
              </w:rPr>
              <w:t>embriofetale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prenatale </w:t>
            </w:r>
            <w:r w:rsidRPr="00814FCC">
              <w:rPr>
                <w:rFonts w:cstheme="minorHAnsi"/>
                <w:sz w:val="24"/>
                <w:szCs w:val="24"/>
              </w:rPr>
              <w:t xml:space="preserve">e sviluppo ritardato del feto (ossificazione e peso fetale ridotti) nelle donne in gravidanza esposte ad </w:t>
            </w:r>
            <w:proofErr w:type="spellStart"/>
            <w:r w:rsidRPr="00814FCC">
              <w:rPr>
                <w:rFonts w:cstheme="minorHAnsi"/>
                <w:sz w:val="24"/>
                <w:szCs w:val="24"/>
              </w:rPr>
              <w:t>apremilast</w:t>
            </w:r>
            <w:proofErr w:type="spellEnd"/>
            <w:r w:rsidRPr="00814FC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14FCC" w14:paraId="132A93F7" w14:textId="77777777" w:rsidTr="00262A0E">
        <w:trPr>
          <w:jc w:val="center"/>
        </w:trPr>
        <w:tc>
          <w:tcPr>
            <w:tcW w:w="15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B4710C" w14:textId="77777777" w:rsidR="00814FCC" w:rsidRPr="00262A0E" w:rsidRDefault="00814FCC" w:rsidP="00814FC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62A0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61A603" w14:textId="77777777" w:rsidR="00814FCC" w:rsidRPr="00814FCC" w:rsidRDefault="00814FCC" w:rsidP="00814FC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14FCC">
              <w:rPr>
                <w:rFonts w:cstheme="minorHAnsi"/>
                <w:sz w:val="24"/>
                <w:szCs w:val="24"/>
              </w:rPr>
              <w:t>Sicurezza a lungo termine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A31CC1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A31CC1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474F23B5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3B4B3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A31CC1">
        <w:rPr>
          <w:rFonts w:cstheme="minorHAnsi"/>
          <w:sz w:val="24"/>
          <w:szCs w:val="24"/>
        </w:rPr>
        <w:t>Summary</w:t>
      </w:r>
      <w:proofErr w:type="spellEnd"/>
      <w:r w:rsidR="009568D6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700FC2DC" w14:textId="27A8C8DC"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405CE8C1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3B4B3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2487F3DD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3B4B3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02ED295" w14:textId="6059B3F3" w:rsidR="00F44B8C" w:rsidRPr="00F44B8C" w:rsidRDefault="00245B04" w:rsidP="00F44B8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</w:t>
      </w:r>
      <w:proofErr w:type="spellStart"/>
      <w:r w:rsidRPr="00B703C9">
        <w:rPr>
          <w:rFonts w:cstheme="minorHAnsi"/>
          <w:i/>
          <w:sz w:val="24"/>
          <w:szCs w:val="24"/>
        </w:rPr>
        <w:t>bridging</w:t>
      </w:r>
      <w:proofErr w:type="spellEnd"/>
      <w:r w:rsidRPr="00B703C9">
        <w:rPr>
          <w:rFonts w:cstheme="minorHAnsi"/>
          <w:i/>
          <w:sz w:val="24"/>
          <w:szCs w:val="24"/>
        </w:rPr>
        <w:t xml:space="preserve"> report</w:t>
      </w:r>
      <w:r w:rsidRPr="00A31CC1">
        <w:rPr>
          <w:rFonts w:cstheme="minorHAnsi"/>
          <w:sz w:val="24"/>
          <w:szCs w:val="24"/>
        </w:rPr>
        <w:t xml:space="preserve"> </w:t>
      </w:r>
      <w:r w:rsidR="006222F7" w:rsidRPr="00A31CC1">
        <w:rPr>
          <w:rFonts w:cstheme="minorHAnsi"/>
          <w:sz w:val="24"/>
          <w:szCs w:val="24"/>
        </w:rPr>
        <w:t xml:space="preserve">presentato </w:t>
      </w:r>
      <w:r w:rsidRPr="00A31CC1">
        <w:rPr>
          <w:rFonts w:cstheme="minorHAnsi"/>
          <w:sz w:val="24"/>
          <w:szCs w:val="24"/>
        </w:rPr>
        <w:t xml:space="preserve">dalla </w:t>
      </w:r>
      <w:r w:rsidR="006222F7" w:rsidRPr="00A31CC1">
        <w:rPr>
          <w:rFonts w:cstheme="minorHAnsi"/>
          <w:sz w:val="24"/>
          <w:szCs w:val="24"/>
        </w:rPr>
        <w:t>società</w:t>
      </w:r>
      <w:r w:rsidRPr="00A31CC1">
        <w:rPr>
          <w:rFonts w:cstheme="minorHAnsi"/>
          <w:sz w:val="24"/>
          <w:szCs w:val="24"/>
        </w:rPr>
        <w:t xml:space="preserve"> è stato ritenuto accettabile</w:t>
      </w:r>
      <w:r w:rsidR="00195C98">
        <w:rPr>
          <w:rFonts w:cstheme="minorHAnsi"/>
          <w:sz w:val="24"/>
          <w:szCs w:val="24"/>
        </w:rPr>
        <w:t xml:space="preserve"> </w:t>
      </w:r>
      <w:r w:rsidR="00F44B8C" w:rsidRPr="00F44B8C">
        <w:rPr>
          <w:rFonts w:cstheme="minorHAnsi"/>
          <w:sz w:val="24"/>
          <w:szCs w:val="24"/>
        </w:rPr>
        <w:t xml:space="preserve">essendo stato confrontato con il foglio illustrativo </w:t>
      </w:r>
      <w:r w:rsidR="003B4B3C">
        <w:rPr>
          <w:rFonts w:cstheme="minorHAnsi"/>
          <w:sz w:val="24"/>
          <w:szCs w:val="24"/>
        </w:rPr>
        <w:t xml:space="preserve">di un </w:t>
      </w:r>
      <w:r w:rsidR="00F44B8C" w:rsidRPr="00F44B8C">
        <w:rPr>
          <w:rFonts w:cstheme="minorHAnsi"/>
          <w:sz w:val="24"/>
          <w:szCs w:val="24"/>
        </w:rPr>
        <w:t>altro medicinale avente stesse informazioni sull’efficacia e la sicurezza ed essendo le differenze di stile, font e layout non significative</w:t>
      </w:r>
      <w:r w:rsidR="003B4B3C">
        <w:rPr>
          <w:rFonts w:cstheme="minorHAnsi"/>
          <w:sz w:val="24"/>
          <w:szCs w:val="24"/>
        </w:rPr>
        <w:t>.</w:t>
      </w:r>
      <w:r w:rsidR="00F44B8C" w:rsidRPr="00F44B8C">
        <w:rPr>
          <w:rFonts w:cstheme="minorHAnsi"/>
          <w:sz w:val="24"/>
          <w:szCs w:val="24"/>
        </w:rPr>
        <w:t xml:space="preserve"> </w:t>
      </w:r>
    </w:p>
    <w:p w14:paraId="473385D4" w14:textId="543980DB" w:rsidR="004631F3" w:rsidRPr="00A31CC1" w:rsidRDefault="004631F3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428F158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1A27E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2CEAED0C" w14:textId="61259B8D" w:rsidR="00BE7CDB" w:rsidRDefault="00BE7CDB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e le sue conclusioni confermano che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1A27E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il medicinale di riferimento </w:t>
      </w:r>
      <w:r w:rsidR="001A27EC">
        <w:rPr>
          <w:rFonts w:cstheme="minorHAnsi"/>
          <w:sz w:val="24"/>
          <w:szCs w:val="24"/>
        </w:rPr>
        <w:t>OTEZLA</w:t>
      </w:r>
      <w:r w:rsidR="00071E63" w:rsidRPr="00A31CC1">
        <w:rPr>
          <w:rFonts w:cstheme="minorHAnsi"/>
          <w:sz w:val="24"/>
          <w:szCs w:val="24"/>
        </w:rPr>
        <w:t xml:space="preserve"> </w:t>
      </w:r>
      <w:r w:rsidR="00F90F1F" w:rsidRPr="00A31CC1">
        <w:rPr>
          <w:rFonts w:cstheme="minorHAnsi"/>
          <w:sz w:val="24"/>
          <w:szCs w:val="24"/>
        </w:rPr>
        <w:t xml:space="preserve">sono </w:t>
      </w:r>
      <w:proofErr w:type="spellStart"/>
      <w:r w:rsidR="00F90F1F" w:rsidRPr="00A31CC1">
        <w:rPr>
          <w:rFonts w:cstheme="minorHAnsi"/>
          <w:sz w:val="24"/>
          <w:szCs w:val="24"/>
        </w:rPr>
        <w:t>bioequivalenti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56E6C17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826117">
        <w:rPr>
          <w:rFonts w:eastAsia="Calibri" w:cstheme="minorHAnsi"/>
          <w:color w:val="000000"/>
          <w:sz w:val="24"/>
          <w:szCs w:val="24"/>
          <w:lang w:eastAsia="it-IT"/>
        </w:rPr>
        <w:t>APREMILAST DAY ZERO</w:t>
      </w:r>
      <w:r w:rsidR="001A27E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69857982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2" w:anchor="/it/" w:history="1">
        <w:r w:rsidR="00F106A0" w:rsidRPr="00705407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="00F106A0">
        <w:rPr>
          <w:rFonts w:cstheme="minorHAnsi"/>
          <w:sz w:val="24"/>
          <w:szCs w:val="24"/>
        </w:rPr>
        <w:t xml:space="preserve"> </w:t>
      </w:r>
    </w:p>
    <w:p w14:paraId="48A74C52" w14:textId="2A0CD17C" w:rsidR="00046E1D" w:rsidRDefault="00046E1D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8CD537E" w14:textId="098DB471" w:rsidR="006B311C" w:rsidRPr="00046E1D" w:rsidRDefault="006B311C" w:rsidP="00046E1D">
      <w:pPr>
        <w:jc w:val="center"/>
        <w:rPr>
          <w:rFonts w:eastAsia="Calibri" w:cs="Calibri"/>
          <w:lang w:eastAsia="it-IT"/>
        </w:rPr>
      </w:pPr>
    </w:p>
    <w:sectPr w:rsidR="006B311C" w:rsidRPr="00046E1D" w:rsidSect="00EF671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8EBDE" w14:textId="77777777" w:rsidR="00F25816" w:rsidRDefault="00F25816" w:rsidP="00C07183">
      <w:pPr>
        <w:spacing w:after="0" w:line="240" w:lineRule="auto"/>
      </w:pPr>
      <w:r>
        <w:separator/>
      </w:r>
    </w:p>
  </w:endnote>
  <w:endnote w:type="continuationSeparator" w:id="0">
    <w:p w14:paraId="4354BF14" w14:textId="77777777" w:rsidR="00F25816" w:rsidRDefault="00F25816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6E9A" w14:textId="77777777" w:rsidR="00046E1D" w:rsidRDefault="00046E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6231"/>
      <w:docPartObj>
        <w:docPartGallery w:val="Page Numbers (Bottom of Page)"/>
        <w:docPartUnique/>
      </w:docPartObj>
    </w:sdtPr>
    <w:sdtEndPr/>
    <w:sdtContent>
      <w:p w14:paraId="6BFEAD53" w14:textId="20B72C40" w:rsidR="00132B98" w:rsidRDefault="00132B9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B6C">
          <w:rPr>
            <w:noProof/>
          </w:rPr>
          <w:t>10</w:t>
        </w:r>
        <w:r>
          <w:fldChar w:fldCharType="end"/>
        </w:r>
      </w:p>
    </w:sdtContent>
  </w:sdt>
  <w:p w14:paraId="6F5CE743" w14:textId="464F51B7" w:rsidR="00132B98" w:rsidRDefault="00132B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834E7" w14:textId="77777777" w:rsidR="00046E1D" w:rsidRDefault="00046E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AD54D" w14:textId="77777777" w:rsidR="00F25816" w:rsidRDefault="00F25816" w:rsidP="00C07183">
      <w:pPr>
        <w:spacing w:after="0" w:line="240" w:lineRule="auto"/>
      </w:pPr>
      <w:r>
        <w:separator/>
      </w:r>
    </w:p>
  </w:footnote>
  <w:footnote w:type="continuationSeparator" w:id="0">
    <w:p w14:paraId="582F893B" w14:textId="77777777" w:rsidR="00F25816" w:rsidRDefault="00F25816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3866" w14:textId="77777777" w:rsidR="00046E1D" w:rsidRDefault="00046E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EF9E1" w14:textId="438AEAB3" w:rsidR="00132B98" w:rsidRDefault="00132B98" w:rsidP="00132B98">
    <w:pPr>
      <w:pStyle w:val="Intestazione"/>
    </w:pPr>
  </w:p>
  <w:p w14:paraId="214F02AB" w14:textId="77777777" w:rsidR="00132B98" w:rsidRDefault="00132B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1197" w14:textId="77777777" w:rsidR="00046E1D" w:rsidRDefault="00046E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0642"/>
    <w:multiLevelType w:val="hybridMultilevel"/>
    <w:tmpl w:val="61CA0E8A"/>
    <w:lvl w:ilvl="0" w:tplc="4CF81F4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458CF"/>
    <w:multiLevelType w:val="hybridMultilevel"/>
    <w:tmpl w:val="C78CE3A0"/>
    <w:lvl w:ilvl="0" w:tplc="7B68E5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5B80"/>
    <w:multiLevelType w:val="hybridMultilevel"/>
    <w:tmpl w:val="DEB665A6"/>
    <w:lvl w:ilvl="0" w:tplc="2F1ED8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B3AF7"/>
    <w:multiLevelType w:val="hybridMultilevel"/>
    <w:tmpl w:val="41A851CA"/>
    <w:lvl w:ilvl="0" w:tplc="B268C8BA">
      <w:start w:val="1"/>
      <w:numFmt w:val="lowerLetter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10BE"/>
    <w:rsid w:val="00004401"/>
    <w:rsid w:val="00010F5F"/>
    <w:rsid w:val="00013020"/>
    <w:rsid w:val="00014743"/>
    <w:rsid w:val="0002205E"/>
    <w:rsid w:val="00022511"/>
    <w:rsid w:val="00022F32"/>
    <w:rsid w:val="00023CEA"/>
    <w:rsid w:val="0002439D"/>
    <w:rsid w:val="000330C3"/>
    <w:rsid w:val="00035DB7"/>
    <w:rsid w:val="00044281"/>
    <w:rsid w:val="00046E1D"/>
    <w:rsid w:val="00050F6A"/>
    <w:rsid w:val="00062636"/>
    <w:rsid w:val="00071E63"/>
    <w:rsid w:val="000759F6"/>
    <w:rsid w:val="000808A3"/>
    <w:rsid w:val="000A0E56"/>
    <w:rsid w:val="000A4BA1"/>
    <w:rsid w:val="000B7AC8"/>
    <w:rsid w:val="000C0545"/>
    <w:rsid w:val="000C1389"/>
    <w:rsid w:val="000C4F2F"/>
    <w:rsid w:val="000D0F32"/>
    <w:rsid w:val="000E1F86"/>
    <w:rsid w:val="000E4494"/>
    <w:rsid w:val="000E4A73"/>
    <w:rsid w:val="000F405C"/>
    <w:rsid w:val="000F412C"/>
    <w:rsid w:val="000F5A0D"/>
    <w:rsid w:val="000F658F"/>
    <w:rsid w:val="00103798"/>
    <w:rsid w:val="00111E9E"/>
    <w:rsid w:val="00112B76"/>
    <w:rsid w:val="00126BC8"/>
    <w:rsid w:val="00132B98"/>
    <w:rsid w:val="001334B1"/>
    <w:rsid w:val="001460CA"/>
    <w:rsid w:val="0016526F"/>
    <w:rsid w:val="00165D07"/>
    <w:rsid w:val="00172AED"/>
    <w:rsid w:val="00194300"/>
    <w:rsid w:val="00195C98"/>
    <w:rsid w:val="001A27EC"/>
    <w:rsid w:val="001A516D"/>
    <w:rsid w:val="001B2799"/>
    <w:rsid w:val="001B599D"/>
    <w:rsid w:val="001C15DF"/>
    <w:rsid w:val="001C4323"/>
    <w:rsid w:val="001E52AE"/>
    <w:rsid w:val="001F0D20"/>
    <w:rsid w:val="001F5E2F"/>
    <w:rsid w:val="0021736D"/>
    <w:rsid w:val="002214BB"/>
    <w:rsid w:val="00221C4C"/>
    <w:rsid w:val="002309AB"/>
    <w:rsid w:val="00245B04"/>
    <w:rsid w:val="00252FE8"/>
    <w:rsid w:val="002554FE"/>
    <w:rsid w:val="00262A0E"/>
    <w:rsid w:val="00265B61"/>
    <w:rsid w:val="002744F3"/>
    <w:rsid w:val="00277A0E"/>
    <w:rsid w:val="00282021"/>
    <w:rsid w:val="00295EEA"/>
    <w:rsid w:val="00297F10"/>
    <w:rsid w:val="002A05B9"/>
    <w:rsid w:val="002A1800"/>
    <w:rsid w:val="002B662A"/>
    <w:rsid w:val="002C2324"/>
    <w:rsid w:val="002C2D9F"/>
    <w:rsid w:val="002E74DE"/>
    <w:rsid w:val="002F2543"/>
    <w:rsid w:val="002F3FC5"/>
    <w:rsid w:val="002F4000"/>
    <w:rsid w:val="00300BEA"/>
    <w:rsid w:val="00304137"/>
    <w:rsid w:val="003059A0"/>
    <w:rsid w:val="00305B55"/>
    <w:rsid w:val="003061E0"/>
    <w:rsid w:val="00322EF3"/>
    <w:rsid w:val="00323648"/>
    <w:rsid w:val="003238CF"/>
    <w:rsid w:val="00330DFA"/>
    <w:rsid w:val="00340DC4"/>
    <w:rsid w:val="003460E9"/>
    <w:rsid w:val="00353838"/>
    <w:rsid w:val="003544C6"/>
    <w:rsid w:val="00354CFC"/>
    <w:rsid w:val="003574BC"/>
    <w:rsid w:val="00367CE0"/>
    <w:rsid w:val="00387CA8"/>
    <w:rsid w:val="003949F9"/>
    <w:rsid w:val="003A4BA9"/>
    <w:rsid w:val="003B0421"/>
    <w:rsid w:val="003B4B3C"/>
    <w:rsid w:val="003B68D5"/>
    <w:rsid w:val="003C054E"/>
    <w:rsid w:val="003C3992"/>
    <w:rsid w:val="003E1E83"/>
    <w:rsid w:val="004111DC"/>
    <w:rsid w:val="00411FDA"/>
    <w:rsid w:val="0041387F"/>
    <w:rsid w:val="004139CE"/>
    <w:rsid w:val="004214DB"/>
    <w:rsid w:val="0042214D"/>
    <w:rsid w:val="00423A97"/>
    <w:rsid w:val="004241AC"/>
    <w:rsid w:val="004245DB"/>
    <w:rsid w:val="00435039"/>
    <w:rsid w:val="00441071"/>
    <w:rsid w:val="00442A9D"/>
    <w:rsid w:val="00445DB2"/>
    <w:rsid w:val="0045066C"/>
    <w:rsid w:val="004509BC"/>
    <w:rsid w:val="0045181C"/>
    <w:rsid w:val="004532E2"/>
    <w:rsid w:val="00453821"/>
    <w:rsid w:val="004609F8"/>
    <w:rsid w:val="00461D93"/>
    <w:rsid w:val="004621A2"/>
    <w:rsid w:val="004631F3"/>
    <w:rsid w:val="00477F06"/>
    <w:rsid w:val="00482C32"/>
    <w:rsid w:val="004B20A8"/>
    <w:rsid w:val="004B5B15"/>
    <w:rsid w:val="004D016F"/>
    <w:rsid w:val="004D47F1"/>
    <w:rsid w:val="004E28E5"/>
    <w:rsid w:val="004E5A39"/>
    <w:rsid w:val="004E70F5"/>
    <w:rsid w:val="004F343B"/>
    <w:rsid w:val="00500ACA"/>
    <w:rsid w:val="005049A1"/>
    <w:rsid w:val="00504FC1"/>
    <w:rsid w:val="0052498C"/>
    <w:rsid w:val="005250B6"/>
    <w:rsid w:val="005256F6"/>
    <w:rsid w:val="0056372C"/>
    <w:rsid w:val="005637E9"/>
    <w:rsid w:val="00567615"/>
    <w:rsid w:val="005744D4"/>
    <w:rsid w:val="00577746"/>
    <w:rsid w:val="00577DAC"/>
    <w:rsid w:val="005826A6"/>
    <w:rsid w:val="005950D6"/>
    <w:rsid w:val="005A466E"/>
    <w:rsid w:val="005A4BBD"/>
    <w:rsid w:val="005A7DBA"/>
    <w:rsid w:val="005B1EC7"/>
    <w:rsid w:val="005B4C97"/>
    <w:rsid w:val="005C2427"/>
    <w:rsid w:val="005C45B7"/>
    <w:rsid w:val="005D0741"/>
    <w:rsid w:val="005D18E5"/>
    <w:rsid w:val="005D683F"/>
    <w:rsid w:val="005E148A"/>
    <w:rsid w:val="005F54B1"/>
    <w:rsid w:val="00601021"/>
    <w:rsid w:val="00610BAB"/>
    <w:rsid w:val="00621AE2"/>
    <w:rsid w:val="006222F7"/>
    <w:rsid w:val="006231AC"/>
    <w:rsid w:val="006300EA"/>
    <w:rsid w:val="00642D6A"/>
    <w:rsid w:val="0064646C"/>
    <w:rsid w:val="00652AE5"/>
    <w:rsid w:val="0065311F"/>
    <w:rsid w:val="00654D9E"/>
    <w:rsid w:val="00663BCD"/>
    <w:rsid w:val="00664931"/>
    <w:rsid w:val="006705BE"/>
    <w:rsid w:val="006727BD"/>
    <w:rsid w:val="00683FC8"/>
    <w:rsid w:val="006A3A37"/>
    <w:rsid w:val="006B311C"/>
    <w:rsid w:val="006B3E12"/>
    <w:rsid w:val="006C0722"/>
    <w:rsid w:val="006C08B4"/>
    <w:rsid w:val="006C2DE1"/>
    <w:rsid w:val="006C5811"/>
    <w:rsid w:val="006C5DD7"/>
    <w:rsid w:val="006D7B8C"/>
    <w:rsid w:val="006E15A8"/>
    <w:rsid w:val="006F44C7"/>
    <w:rsid w:val="006F4FC1"/>
    <w:rsid w:val="0070603A"/>
    <w:rsid w:val="00712641"/>
    <w:rsid w:val="00712DB3"/>
    <w:rsid w:val="00716DF5"/>
    <w:rsid w:val="007170D7"/>
    <w:rsid w:val="007221B6"/>
    <w:rsid w:val="00724039"/>
    <w:rsid w:val="00745609"/>
    <w:rsid w:val="00747BF6"/>
    <w:rsid w:val="00747DF3"/>
    <w:rsid w:val="00747E46"/>
    <w:rsid w:val="0075389F"/>
    <w:rsid w:val="00755B2E"/>
    <w:rsid w:val="00766E26"/>
    <w:rsid w:val="0078608F"/>
    <w:rsid w:val="007865F0"/>
    <w:rsid w:val="0078680B"/>
    <w:rsid w:val="00797416"/>
    <w:rsid w:val="007A14F4"/>
    <w:rsid w:val="007A1C0E"/>
    <w:rsid w:val="007C0622"/>
    <w:rsid w:val="007D2539"/>
    <w:rsid w:val="007E4E98"/>
    <w:rsid w:val="007E5391"/>
    <w:rsid w:val="0080125D"/>
    <w:rsid w:val="00811B01"/>
    <w:rsid w:val="00814FCC"/>
    <w:rsid w:val="00823F4C"/>
    <w:rsid w:val="00824EF9"/>
    <w:rsid w:val="00826117"/>
    <w:rsid w:val="008375CF"/>
    <w:rsid w:val="00837FE6"/>
    <w:rsid w:val="008531ED"/>
    <w:rsid w:val="00853EC6"/>
    <w:rsid w:val="008547B3"/>
    <w:rsid w:val="00862D19"/>
    <w:rsid w:val="00865A88"/>
    <w:rsid w:val="008767B9"/>
    <w:rsid w:val="008819D4"/>
    <w:rsid w:val="00881BCB"/>
    <w:rsid w:val="0088216F"/>
    <w:rsid w:val="00890A5C"/>
    <w:rsid w:val="008A6FEC"/>
    <w:rsid w:val="008B214E"/>
    <w:rsid w:val="008B24EF"/>
    <w:rsid w:val="008B46E3"/>
    <w:rsid w:val="008B60D7"/>
    <w:rsid w:val="008C3877"/>
    <w:rsid w:val="008C3D30"/>
    <w:rsid w:val="008C75F9"/>
    <w:rsid w:val="008D1529"/>
    <w:rsid w:val="008D7307"/>
    <w:rsid w:val="008E3D9E"/>
    <w:rsid w:val="008F117D"/>
    <w:rsid w:val="008F69A7"/>
    <w:rsid w:val="00910990"/>
    <w:rsid w:val="009232AA"/>
    <w:rsid w:val="009254CC"/>
    <w:rsid w:val="00943785"/>
    <w:rsid w:val="00947E6F"/>
    <w:rsid w:val="00955B07"/>
    <w:rsid w:val="009565BA"/>
    <w:rsid w:val="009568D6"/>
    <w:rsid w:val="00957832"/>
    <w:rsid w:val="00983038"/>
    <w:rsid w:val="0098470E"/>
    <w:rsid w:val="0099120C"/>
    <w:rsid w:val="00997646"/>
    <w:rsid w:val="00997F05"/>
    <w:rsid w:val="009A23DE"/>
    <w:rsid w:val="009A260F"/>
    <w:rsid w:val="009B03DB"/>
    <w:rsid w:val="009B1E44"/>
    <w:rsid w:val="009B56F2"/>
    <w:rsid w:val="009C33AC"/>
    <w:rsid w:val="009C3E8B"/>
    <w:rsid w:val="009D3446"/>
    <w:rsid w:val="009E0140"/>
    <w:rsid w:val="009E2BC0"/>
    <w:rsid w:val="009E34AB"/>
    <w:rsid w:val="009F3867"/>
    <w:rsid w:val="009F395B"/>
    <w:rsid w:val="009F5439"/>
    <w:rsid w:val="009F584E"/>
    <w:rsid w:val="009F7081"/>
    <w:rsid w:val="00A01AB1"/>
    <w:rsid w:val="00A03645"/>
    <w:rsid w:val="00A046AC"/>
    <w:rsid w:val="00A079BD"/>
    <w:rsid w:val="00A11FD6"/>
    <w:rsid w:val="00A179F0"/>
    <w:rsid w:val="00A247C5"/>
    <w:rsid w:val="00A277A4"/>
    <w:rsid w:val="00A31CC1"/>
    <w:rsid w:val="00A37930"/>
    <w:rsid w:val="00A40FF3"/>
    <w:rsid w:val="00A47604"/>
    <w:rsid w:val="00A62D55"/>
    <w:rsid w:val="00A80A61"/>
    <w:rsid w:val="00A83AB4"/>
    <w:rsid w:val="00A84362"/>
    <w:rsid w:val="00A86F5A"/>
    <w:rsid w:val="00A908B9"/>
    <w:rsid w:val="00A922DE"/>
    <w:rsid w:val="00A966D1"/>
    <w:rsid w:val="00AA516E"/>
    <w:rsid w:val="00AC0DDE"/>
    <w:rsid w:val="00AC31D4"/>
    <w:rsid w:val="00AC3E39"/>
    <w:rsid w:val="00AC586B"/>
    <w:rsid w:val="00AD051C"/>
    <w:rsid w:val="00AD4BE6"/>
    <w:rsid w:val="00AF52E2"/>
    <w:rsid w:val="00B023E9"/>
    <w:rsid w:val="00B03E01"/>
    <w:rsid w:val="00B10F17"/>
    <w:rsid w:val="00B1186F"/>
    <w:rsid w:val="00B15135"/>
    <w:rsid w:val="00B23184"/>
    <w:rsid w:val="00B30431"/>
    <w:rsid w:val="00B45E63"/>
    <w:rsid w:val="00B51571"/>
    <w:rsid w:val="00B57E1F"/>
    <w:rsid w:val="00B703C9"/>
    <w:rsid w:val="00B862CA"/>
    <w:rsid w:val="00BA0ACD"/>
    <w:rsid w:val="00BA707B"/>
    <w:rsid w:val="00BB2AF8"/>
    <w:rsid w:val="00BB35CB"/>
    <w:rsid w:val="00BB7B54"/>
    <w:rsid w:val="00BC561B"/>
    <w:rsid w:val="00BC74C2"/>
    <w:rsid w:val="00BD39EB"/>
    <w:rsid w:val="00BE60E1"/>
    <w:rsid w:val="00BE7760"/>
    <w:rsid w:val="00BE7CDB"/>
    <w:rsid w:val="00BF55B9"/>
    <w:rsid w:val="00BF7A42"/>
    <w:rsid w:val="00C058E1"/>
    <w:rsid w:val="00C07183"/>
    <w:rsid w:val="00C15C8C"/>
    <w:rsid w:val="00C17BE2"/>
    <w:rsid w:val="00C2462C"/>
    <w:rsid w:val="00C2565A"/>
    <w:rsid w:val="00C344A5"/>
    <w:rsid w:val="00C35B02"/>
    <w:rsid w:val="00C42AAC"/>
    <w:rsid w:val="00C4370D"/>
    <w:rsid w:val="00C50582"/>
    <w:rsid w:val="00C51FF1"/>
    <w:rsid w:val="00C52038"/>
    <w:rsid w:val="00C56FA9"/>
    <w:rsid w:val="00C66597"/>
    <w:rsid w:val="00C67493"/>
    <w:rsid w:val="00C7332C"/>
    <w:rsid w:val="00C74500"/>
    <w:rsid w:val="00CA44FA"/>
    <w:rsid w:val="00CB294C"/>
    <w:rsid w:val="00CB436E"/>
    <w:rsid w:val="00CC1489"/>
    <w:rsid w:val="00CC52A3"/>
    <w:rsid w:val="00CC7AFF"/>
    <w:rsid w:val="00CD4358"/>
    <w:rsid w:val="00CD67CE"/>
    <w:rsid w:val="00CE4984"/>
    <w:rsid w:val="00CE62A1"/>
    <w:rsid w:val="00CF08A6"/>
    <w:rsid w:val="00D037ED"/>
    <w:rsid w:val="00D20170"/>
    <w:rsid w:val="00D212AA"/>
    <w:rsid w:val="00D22C34"/>
    <w:rsid w:val="00D36F9A"/>
    <w:rsid w:val="00D45779"/>
    <w:rsid w:val="00D60600"/>
    <w:rsid w:val="00D6711E"/>
    <w:rsid w:val="00D723BF"/>
    <w:rsid w:val="00D72C3D"/>
    <w:rsid w:val="00DA5F9B"/>
    <w:rsid w:val="00DB021E"/>
    <w:rsid w:val="00DB359A"/>
    <w:rsid w:val="00DB63D7"/>
    <w:rsid w:val="00DC187E"/>
    <w:rsid w:val="00DF5BFE"/>
    <w:rsid w:val="00E01F2A"/>
    <w:rsid w:val="00E10D6C"/>
    <w:rsid w:val="00E207B1"/>
    <w:rsid w:val="00E20E87"/>
    <w:rsid w:val="00E25D34"/>
    <w:rsid w:val="00E26828"/>
    <w:rsid w:val="00E42578"/>
    <w:rsid w:val="00E43089"/>
    <w:rsid w:val="00E5360B"/>
    <w:rsid w:val="00E61094"/>
    <w:rsid w:val="00E66B94"/>
    <w:rsid w:val="00E763D2"/>
    <w:rsid w:val="00E83F8D"/>
    <w:rsid w:val="00E8749D"/>
    <w:rsid w:val="00EA0DB4"/>
    <w:rsid w:val="00EA2159"/>
    <w:rsid w:val="00EB4398"/>
    <w:rsid w:val="00EC33C5"/>
    <w:rsid w:val="00EC3589"/>
    <w:rsid w:val="00ED19E3"/>
    <w:rsid w:val="00ED72E4"/>
    <w:rsid w:val="00EF062E"/>
    <w:rsid w:val="00EF1B6C"/>
    <w:rsid w:val="00EF6711"/>
    <w:rsid w:val="00F00818"/>
    <w:rsid w:val="00F106A0"/>
    <w:rsid w:val="00F1246A"/>
    <w:rsid w:val="00F13897"/>
    <w:rsid w:val="00F25816"/>
    <w:rsid w:val="00F27C7F"/>
    <w:rsid w:val="00F35F38"/>
    <w:rsid w:val="00F44B8C"/>
    <w:rsid w:val="00F61CF9"/>
    <w:rsid w:val="00F66767"/>
    <w:rsid w:val="00F67DFC"/>
    <w:rsid w:val="00F70FE8"/>
    <w:rsid w:val="00F76F77"/>
    <w:rsid w:val="00F83596"/>
    <w:rsid w:val="00F85989"/>
    <w:rsid w:val="00F90F1F"/>
    <w:rsid w:val="00F96473"/>
    <w:rsid w:val="00F964BE"/>
    <w:rsid w:val="00FA2702"/>
    <w:rsid w:val="00FA271D"/>
    <w:rsid w:val="00FB0C88"/>
    <w:rsid w:val="00FB3BF5"/>
    <w:rsid w:val="00FB4181"/>
    <w:rsid w:val="00FC0183"/>
    <w:rsid w:val="00FC3404"/>
    <w:rsid w:val="00FD415D"/>
    <w:rsid w:val="00FD7A8D"/>
    <w:rsid w:val="00FF2DE3"/>
    <w:rsid w:val="00FF50B2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4B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table" w:styleId="Grigliatabella">
    <w:name w:val="Table Grid"/>
    <w:basedOn w:val="Tabellanormale"/>
    <w:uiPriority w:val="39"/>
    <w:rsid w:val="0081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1FB81-D2D8-43FE-8730-73934D2085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7</cp:revision>
  <dcterms:created xsi:type="dcterms:W3CDTF">2025-12-19T19:33:00Z</dcterms:created>
  <dcterms:modified xsi:type="dcterms:W3CDTF">2025-12-30T12:51:00Z</dcterms:modified>
</cp:coreProperties>
</file>